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afterLines="50" w:line="64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选聘涉及的市卫生健康委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80" w:lineRule="exact"/>
        <w:jc w:val="center"/>
        <w:textAlignment w:val="auto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所属全额事业单位名单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黑体" w:hAnsi="黑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黑体" w:hAnsi="黑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>单位名称</w:t>
            </w:r>
          </w:p>
        </w:tc>
      </w:tr>
      <w:tr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天津市卫生健康监督所（参公单位）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天津市医学科学技术信息研究所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天津市医药科学研究所（天津市医药与健康研究中心）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6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天津市卫生健康委员会援外办公室</w:t>
            </w:r>
          </w:p>
        </w:tc>
      </w:tr>
      <w:tr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7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天津市医药学（协）会管理办公室</w:t>
            </w:r>
          </w:p>
        </w:tc>
      </w:tr>
      <w:tr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8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  <w:t>天津市卫生健康委员会综合服务中心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</w:rPr>
              <w:t>9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</w:rPr>
              <w:t>天津市保健事务中心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</w:rPr>
              <w:t>10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</w:rPr>
              <w:t>天津市医疗服务评价和指导中心</w:t>
            </w:r>
          </w:p>
        </w:tc>
      </w:tr>
    </w:tbl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</w:pPr>
    </w:p>
    <w:p>
      <w:pPr>
        <w:spacing w:afterLines="50" w:line="0" w:lineRule="atLeast"/>
        <w:jc w:val="left"/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729D"/>
    <w:rsid w:val="FD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2022-02-14T21:02:00Z</dcterms:created>
  <dc:creator>yuxi</dc:creator>
  <cp:lastModifiedBy>yuxi</cp:lastModifiedBy>
  <dcterms:modified xsi:type="dcterms:W3CDTF">2022-02-14T21:04:02Z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