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4"/>
          <w:szCs w:val="24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0701-22410709R095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药品流通异常数据筛选分析及特定品种流通风险预警模块建设项目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北京数衍科技有限公司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供应商地址：北京市朝阳区利泽中二路2号B座二层210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1,640,000.00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元人民币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23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称：</w:t>
            </w:r>
            <w:bookmarkStart w:id="10" w:name="_GoBack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药品流通异常数据筛选分析及特定品种流通风险预警模块建设</w:t>
            </w:r>
          </w:p>
          <w:p>
            <w:pPr>
              <w:pStyle w:val="56"/>
              <w:spacing w:line="360" w:lineRule="auto"/>
              <w:ind w:firstLine="0" w:firstLineChars="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bookmarkEnd w:id="10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建设药品流通异常数据筛选分析及特定品种流通风险预警模块。通过大数据解析和治理能力，对追溯数据传输进行数据识别。通过构建多维度风险因子预警模型及风险因子加权预警模型，对预警风险实现精准定位、对区域风险实现精准管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服务要求：采用最新的软件架构、开发平台、技术框架和主流数据处理技术，系统运行不依赖特定硬件和操作系统、能够最大化发挥系统性能、易于维护管理、易于扩展功能；在5*8小时工作时间内在现场值守，设置由常驻人员的电话，接听内部的服务请求，并记录事件处理结果。在非工作时间设置7*24小时接听的移动电话热线，用于解决内部的技术问题以及接听7*24小时机房监控人员的机房突发情况汇报</w:t>
            </w:r>
            <w:r>
              <w:rPr>
                <w:rFonts w:hint="eastAsia" w:ascii="仿宋" w:hAnsi="仿宋" w:eastAsia="仿宋" w:cs="Times New Roman"/>
                <w:kern w:val="21"/>
                <w:sz w:val="28"/>
                <w:szCs w:val="28"/>
                <w:highlight w:val="none"/>
                <w:lang w:val="en-US" w:eastAsia="zh-CN" w:bidi="ar-SA"/>
              </w:rPr>
              <w:t>等。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服务时间：合同签订后8个月。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服务标准：按照合同及采购需求进行验收。</w:t>
            </w:r>
          </w:p>
        </w:tc>
      </w:tr>
    </w:tbl>
    <w:p>
      <w:pPr>
        <w:rPr>
          <w:rFonts w:hint="default" w:ascii="仿宋" w:hAnsi="仿宋" w:eastAsia="黑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</w:t>
      </w:r>
      <w:r>
        <w:rPr>
          <w:rFonts w:hint="eastAsia" w:ascii="黑体" w:hAnsi="黑体" w:eastAsia="黑体"/>
          <w:sz w:val="28"/>
          <w:szCs w:val="28"/>
          <w:highlight w:val="none"/>
        </w:rPr>
        <w:t>家名单：陈红军、赵训坡、何楠、赵宇昕、高翔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：采购代理机构按照如下标准，采用差额累进方式计算服务费。详情</w:t>
      </w:r>
      <w:r>
        <w:rPr>
          <w:rFonts w:hint="eastAsia" w:ascii="仿宋" w:hAnsi="仿宋" w:eastAsia="仿宋"/>
          <w:kern w:val="0"/>
          <w:sz w:val="28"/>
          <w:szCs w:val="28"/>
        </w:rPr>
        <w:t>见其他补充事宜。</w:t>
      </w:r>
    </w:p>
    <w:p>
      <w:pPr>
        <w:pStyle w:val="21"/>
        <w:ind w:left="0" w:leftChars="0" w:firstLine="0" w:firstLineChars="0"/>
        <w:rPr>
          <w:rFonts w:eastAsia="仿宋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收费金额：2.012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kern w:val="0"/>
          <w:sz w:val="28"/>
          <w:szCs w:val="28"/>
        </w:rPr>
        <w:t>元人民币。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tbl>
      <w:tblPr>
        <w:tblStyle w:val="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2012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75"/>
              <w:rPr>
                <w:rFonts w:ascii="仿宋" w:hAnsi="仿宋" w:eastAsia="仿宋" w:cs="仿宋"/>
                <w:bCs/>
              </w:rPr>
            </w:pPr>
            <w:r>
              <w:rPr>
                <w:rFonts w:ascii="仿宋" w:hAnsi="仿宋" w:eastAsia="仿宋" w:cs="仿宋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-5080</wp:posOffset>
                      </wp:positionV>
                      <wp:extent cx="1225550" cy="953135"/>
                      <wp:effectExtent l="3175" t="3810" r="5715" b="18415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5550" cy="9531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38.5pt;margin-top:-0.4pt;height:75.05pt;width:96.5pt;z-index:251660288;mso-width-relative:page;mso-height-relative:page;" filled="f" stroked="t" coordsize="21600,21600" o:gfxdata="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cg+brSAAAACAEAAA8A&#10;AAAAAAAAAQAgAAAAIgAAAGRycy9kb3ducmV2LnhtbFBLAQIUABQAAAAIAIdO4kCjRV8x5AEAAPQD&#10;AAAOAAAAAAAAAAEAIAAAACE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-5080</wp:posOffset>
                      </wp:positionV>
                      <wp:extent cx="1270" cy="1270"/>
                      <wp:effectExtent l="0" t="0" r="0" b="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8.9pt;margin-top:-0.4pt;height:0.1pt;width:0.1pt;z-index:251659264;mso-width-relative:page;mso-height-relative:page;" filled="f" stroked="t" coordsize="21600,21600" o:gfxdata="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Y3qL0wAAAAcBAAAPAAAAAAAAAAEAIAAAACIA&#10;AABkcnMvZG93bnJldi54bWxQSwECFAAUAAAACACHTuJAXa7+rtUBAADb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</w:rPr>
              <w:t>服</w:t>
            </w:r>
          </w:p>
          <w:p>
            <w:pPr>
              <w:ind w:firstLine="210" w:firstLineChars="100"/>
              <w:rPr>
                <w:rFonts w:ascii="仿宋" w:hAnsi="仿宋" w:eastAsia="仿宋" w:cs="仿宋"/>
                <w:bCs/>
              </w:rPr>
            </w:pPr>
            <w:r>
              <w:rPr>
                <w:rFonts w:ascii="仿宋" w:hAnsi="仿宋" w:eastAsia="仿宋" w:cs="仿宋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168910</wp:posOffset>
                      </wp:positionV>
                      <wp:extent cx="1515110" cy="831215"/>
                      <wp:effectExtent l="2540" t="4445" r="6350" b="1778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15110" cy="8312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15pt;margin-top:13.3pt;height:65.45pt;width:119.3pt;z-index:251661312;mso-width-relative:page;mso-height-relative:page;" filled="f" stroked="t" coordsize="21600,21600" o:gfxdata="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fHuI1QAAAAoB&#10;AAAPAAAAAAAAAAEAIAAAACIAAABkcnMvZG93bnJldi54bWxQSwECFAAUAAAACACHTuJABWtuA+UB&#10;AAD0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</w:rPr>
              <w:t>费　　　　　务</w:t>
            </w:r>
          </w:p>
          <w:p>
            <w:pPr>
              <w:ind w:firstLine="1050" w:firstLineChars="500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　　　类</w:t>
            </w:r>
          </w:p>
          <w:p>
            <w:pPr>
              <w:ind w:firstLine="1050" w:firstLineChars="500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率　　　型</w:t>
            </w:r>
          </w:p>
          <w:p>
            <w:pPr>
              <w:ind w:firstLine="1050" w:firstLineChars="500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　　　　</w:t>
            </w:r>
          </w:p>
          <w:p>
            <w:pPr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计费基数（万元）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货物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服务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100以下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100-500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500-1000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0.45%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1000-5000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0.5%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0.25%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0.35%</w:t>
            </w:r>
          </w:p>
        </w:tc>
      </w:tr>
    </w:tbl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称：国家药品监督管理局信息中心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址：北京市西城区北矿金融大厦9层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联系方式：010-88331949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　　中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技</w:t>
      </w:r>
      <w:r>
        <w:rPr>
          <w:rFonts w:hint="eastAsia" w:ascii="仿宋" w:hAnsi="仿宋" w:eastAsia="仿宋" w:cs="宋体"/>
          <w:bCs/>
          <w:sz w:val="28"/>
          <w:szCs w:val="28"/>
        </w:rPr>
        <w:t>国际招标有限公司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　  址：　　北京市丰台区西三环中路90号通用技术大厦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联系方式：　　010-63348634  　　　　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bCs/>
          <w:sz w:val="28"/>
          <w:szCs w:val="28"/>
        </w:rPr>
      </w:pPr>
      <w:bookmarkStart w:id="6" w:name="_Toc35393643"/>
      <w:bookmarkStart w:id="7" w:name="_Toc28359025"/>
      <w:bookmarkStart w:id="8" w:name="_Toc28359102"/>
      <w:bookmarkStart w:id="9" w:name="_Toc35393812"/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  <w:bookmarkEnd w:id="6"/>
      <w:bookmarkEnd w:id="7"/>
      <w:bookmarkEnd w:id="8"/>
      <w:bookmarkEnd w:id="9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项目联系人：  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张蕊、赵博文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电　　 话：　 010-63348634/8702  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监督联系方式：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u w:val="none"/>
        </w:rPr>
        <w:t>010-88331971，zxjw@nmpaic.org.cn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　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422460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TAyYzBmYTRlMWZhNzFhYzc4NGVjY2RlYjkyZWEifQ=="/>
    <w:docVar w:name="KSO_WPS_MARK_KEY" w:val="1a4906ff-c665-433d-aab7-510e21d2c38e"/>
  </w:docVars>
  <w:rsids>
    <w:rsidRoot w:val="00244094"/>
    <w:rsid w:val="000312DE"/>
    <w:rsid w:val="0005737B"/>
    <w:rsid w:val="000726D8"/>
    <w:rsid w:val="000A6769"/>
    <w:rsid w:val="000A725E"/>
    <w:rsid w:val="000D3B95"/>
    <w:rsid w:val="000D5040"/>
    <w:rsid w:val="000D6508"/>
    <w:rsid w:val="00110BD8"/>
    <w:rsid w:val="001150C5"/>
    <w:rsid w:val="00151C8B"/>
    <w:rsid w:val="001775AA"/>
    <w:rsid w:val="00244094"/>
    <w:rsid w:val="00246690"/>
    <w:rsid w:val="002E79D8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7E63DA"/>
    <w:rsid w:val="0080774A"/>
    <w:rsid w:val="00877C6E"/>
    <w:rsid w:val="008974EE"/>
    <w:rsid w:val="008A1192"/>
    <w:rsid w:val="008A2FE7"/>
    <w:rsid w:val="0090581E"/>
    <w:rsid w:val="0093300C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4D15"/>
    <w:rsid w:val="00DA7067"/>
    <w:rsid w:val="00DC09FA"/>
    <w:rsid w:val="00E457B7"/>
    <w:rsid w:val="00E457E1"/>
    <w:rsid w:val="00E533D5"/>
    <w:rsid w:val="00E702D6"/>
    <w:rsid w:val="00E75E92"/>
    <w:rsid w:val="00ED7C2A"/>
    <w:rsid w:val="00EE3266"/>
    <w:rsid w:val="00F53A4B"/>
    <w:rsid w:val="03372E09"/>
    <w:rsid w:val="05694046"/>
    <w:rsid w:val="056C04DD"/>
    <w:rsid w:val="06244305"/>
    <w:rsid w:val="099A16D7"/>
    <w:rsid w:val="0A933149"/>
    <w:rsid w:val="0DA173DF"/>
    <w:rsid w:val="12BC506B"/>
    <w:rsid w:val="14351AEA"/>
    <w:rsid w:val="1CC7132A"/>
    <w:rsid w:val="217C6D52"/>
    <w:rsid w:val="26DB0755"/>
    <w:rsid w:val="27CB7AB8"/>
    <w:rsid w:val="2A1A3861"/>
    <w:rsid w:val="2B25050E"/>
    <w:rsid w:val="2B5C6DFE"/>
    <w:rsid w:val="2CB3763B"/>
    <w:rsid w:val="2EB73AA7"/>
    <w:rsid w:val="2F5136D0"/>
    <w:rsid w:val="318E09B4"/>
    <w:rsid w:val="32B531E4"/>
    <w:rsid w:val="33582862"/>
    <w:rsid w:val="33E35F82"/>
    <w:rsid w:val="35D627A9"/>
    <w:rsid w:val="38BF39E1"/>
    <w:rsid w:val="3B4E14F1"/>
    <w:rsid w:val="3C342DA5"/>
    <w:rsid w:val="3F8D4DAC"/>
    <w:rsid w:val="43AB73A6"/>
    <w:rsid w:val="43C97EC2"/>
    <w:rsid w:val="45D02C29"/>
    <w:rsid w:val="487C31B1"/>
    <w:rsid w:val="4A671B91"/>
    <w:rsid w:val="4F9D00F9"/>
    <w:rsid w:val="58037705"/>
    <w:rsid w:val="5839086E"/>
    <w:rsid w:val="58575E7F"/>
    <w:rsid w:val="593E0123"/>
    <w:rsid w:val="5AE8032E"/>
    <w:rsid w:val="5AF80757"/>
    <w:rsid w:val="5BDD878C"/>
    <w:rsid w:val="61691E79"/>
    <w:rsid w:val="641365DF"/>
    <w:rsid w:val="642A1742"/>
    <w:rsid w:val="676D5AF1"/>
    <w:rsid w:val="71F261C8"/>
    <w:rsid w:val="72AE0661"/>
    <w:rsid w:val="767918C7"/>
    <w:rsid w:val="76FFEDF7"/>
    <w:rsid w:val="775E6C2B"/>
    <w:rsid w:val="779D5946"/>
    <w:rsid w:val="79930C21"/>
    <w:rsid w:val="7A414F6B"/>
    <w:rsid w:val="7AA813DC"/>
    <w:rsid w:val="7AE457CB"/>
    <w:rsid w:val="7CA760F0"/>
    <w:rsid w:val="7DD807E8"/>
    <w:rsid w:val="7E6F1AEC"/>
    <w:rsid w:val="7EFD50E7"/>
    <w:rsid w:val="AFEF00CD"/>
    <w:rsid w:val="E7FF634D"/>
    <w:rsid w:val="FFBF4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outlineLvl w:val="2"/>
    </w:p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200" w:firstLineChars="200"/>
    </w:pPr>
  </w:style>
  <w:style w:type="paragraph" w:styleId="6">
    <w:name w:val="Plain Text"/>
    <w:basedOn w:val="1"/>
    <w:next w:val="1"/>
    <w:link w:val="35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annotation text"/>
    <w:basedOn w:val="1"/>
    <w:link w:val="34"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Date"/>
    <w:basedOn w:val="1"/>
    <w:next w:val="1"/>
    <w:link w:val="36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38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7"/>
    <w:next w:val="7"/>
    <w:link w:val="39"/>
    <w:unhideWhenUsed/>
    <w:qFormat/>
    <w:uiPriority w:val="99"/>
    <w:rPr>
      <w:b/>
      <w:bCs/>
    </w:rPr>
  </w:style>
  <w:style w:type="paragraph" w:styleId="20">
    <w:name w:val="Body Text First Indent"/>
    <w:basedOn w:val="8"/>
    <w:qFormat/>
    <w:uiPriority w:val="0"/>
    <w:pPr>
      <w:ind w:firstLine="420" w:firstLineChars="100"/>
    </w:pPr>
  </w:style>
  <w:style w:type="paragraph" w:styleId="21">
    <w:name w:val="Body Text First Indent 2"/>
    <w:basedOn w:val="9"/>
    <w:qFormat/>
    <w:uiPriority w:val="99"/>
    <w:pPr>
      <w:ind w:firstLine="420" w:firstLineChars="200"/>
    </w:p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FollowedHyperlink"/>
    <w:basedOn w:val="24"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29">
    <w:name w:val="样式 10 磅13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页眉 字符"/>
    <w:basedOn w:val="24"/>
    <w:link w:val="14"/>
    <w:qFormat/>
    <w:uiPriority w:val="99"/>
    <w:rPr>
      <w:sz w:val="18"/>
      <w:szCs w:val="18"/>
    </w:rPr>
  </w:style>
  <w:style w:type="character" w:customStyle="1" w:styleId="31">
    <w:name w:val="页脚 字符"/>
    <w:basedOn w:val="24"/>
    <w:link w:val="13"/>
    <w:qFormat/>
    <w:uiPriority w:val="99"/>
    <w:rPr>
      <w:sz w:val="18"/>
      <w:szCs w:val="18"/>
    </w:rPr>
  </w:style>
  <w:style w:type="character" w:customStyle="1" w:styleId="32">
    <w:name w:val="标题 1 字符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4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4"/>
    <w:link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1"/>
    <w:basedOn w:val="24"/>
    <w:link w:val="6"/>
    <w:qFormat/>
    <w:uiPriority w:val="0"/>
    <w:rPr>
      <w:rFonts w:ascii="宋体" w:hAnsi="Courier New"/>
    </w:rPr>
  </w:style>
  <w:style w:type="character" w:customStyle="1" w:styleId="36">
    <w:name w:val="日期 字符"/>
    <w:basedOn w:val="24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7">
    <w:name w:val="批注框文本 字符"/>
    <w:basedOn w:val="24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正文文本 2 字符"/>
    <w:basedOn w:val="24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9">
    <w:name w:val="批注主题 字符"/>
    <w:basedOn w:val="34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0">
    <w:name w:val="纯文本 字符"/>
    <w:basedOn w:val="24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</w:style>
  <w:style w:type="paragraph" w:customStyle="1" w:styleId="4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4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qowt-font10-gbk"/>
    <w:basedOn w:val="24"/>
    <w:qFormat/>
    <w:uiPriority w:val="0"/>
  </w:style>
  <w:style w:type="character" w:customStyle="1" w:styleId="46">
    <w:name w:val="prev2"/>
    <w:basedOn w:val="24"/>
    <w:qFormat/>
    <w:uiPriority w:val="0"/>
    <w:rPr>
      <w:color w:val="888888"/>
    </w:rPr>
  </w:style>
  <w:style w:type="character" w:customStyle="1" w:styleId="47">
    <w:name w:val="next"/>
    <w:basedOn w:val="24"/>
    <w:qFormat/>
    <w:uiPriority w:val="0"/>
    <w:rPr>
      <w:color w:val="888888"/>
    </w:rPr>
  </w:style>
  <w:style w:type="character" w:customStyle="1" w:styleId="48">
    <w:name w:val="next1"/>
    <w:basedOn w:val="24"/>
    <w:qFormat/>
    <w:uiPriority w:val="0"/>
    <w:rPr>
      <w:rFonts w:ascii="微软雅黑" w:hAnsi="微软雅黑" w:eastAsia="微软雅黑" w:cs="微软雅黑"/>
      <w:sz w:val="16"/>
      <w:szCs w:val="16"/>
    </w:rPr>
  </w:style>
  <w:style w:type="character" w:customStyle="1" w:styleId="49">
    <w:name w:val="gjfg"/>
    <w:basedOn w:val="24"/>
    <w:qFormat/>
    <w:uiPriority w:val="0"/>
  </w:style>
  <w:style w:type="character" w:customStyle="1" w:styleId="50">
    <w:name w:val="cfdate"/>
    <w:basedOn w:val="24"/>
    <w:qFormat/>
    <w:uiPriority w:val="0"/>
    <w:rPr>
      <w:color w:val="333333"/>
      <w:sz w:val="14"/>
      <w:szCs w:val="14"/>
    </w:rPr>
  </w:style>
  <w:style w:type="character" w:customStyle="1" w:styleId="51">
    <w:name w:val="qxdate"/>
    <w:basedOn w:val="24"/>
    <w:qFormat/>
    <w:uiPriority w:val="0"/>
    <w:rPr>
      <w:color w:val="333333"/>
      <w:sz w:val="14"/>
      <w:szCs w:val="14"/>
    </w:rPr>
  </w:style>
  <w:style w:type="character" w:customStyle="1" w:styleId="52">
    <w:name w:val="redfilefwwh"/>
    <w:basedOn w:val="24"/>
    <w:qFormat/>
    <w:uiPriority w:val="0"/>
    <w:rPr>
      <w:color w:val="BA2636"/>
      <w:sz w:val="14"/>
      <w:szCs w:val="14"/>
    </w:rPr>
  </w:style>
  <w:style w:type="character" w:customStyle="1" w:styleId="53">
    <w:name w:val="redfilenumber"/>
    <w:basedOn w:val="24"/>
    <w:qFormat/>
    <w:uiPriority w:val="0"/>
    <w:rPr>
      <w:color w:val="BA2636"/>
      <w:sz w:val="14"/>
      <w:szCs w:val="14"/>
    </w:rPr>
  </w:style>
  <w:style w:type="character" w:customStyle="1" w:styleId="54">
    <w:name w:val="displayarti"/>
    <w:basedOn w:val="24"/>
    <w:qFormat/>
    <w:uiPriority w:val="0"/>
    <w:rPr>
      <w:color w:val="FFFFFF"/>
      <w:shd w:val="clear" w:color="auto" w:fill="A00000"/>
    </w:rPr>
  </w:style>
  <w:style w:type="character" w:customStyle="1" w:styleId="55">
    <w:name w:val="prev3"/>
    <w:basedOn w:val="24"/>
    <w:qFormat/>
    <w:uiPriority w:val="0"/>
    <w:rPr>
      <w:color w:val="888888"/>
    </w:rPr>
  </w:style>
  <w:style w:type="paragraph" w:customStyle="1" w:styleId="56">
    <w:name w:val="_Style 78"/>
    <w:basedOn w:val="1"/>
    <w:next w:val="4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787</Words>
  <Characters>962</Characters>
  <Lines>8</Lines>
  <Paragraphs>2</Paragraphs>
  <TotalTime>4</TotalTime>
  <ScaleCrop>false</ScaleCrop>
  <LinksUpToDate>false</LinksUpToDate>
  <CharactersWithSpaces>1024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2020-03-18T19:22:00Z</dcterms:created>
  <dc:creator>赵璧</dc:creator>
  <cp:lastModifiedBy>张蕊</cp:lastModifiedBy>
  <cp:lastPrinted>2022-09-05T07:03:00Z</cp:lastPrinted>
  <dcterms:modified xsi:type="dcterms:W3CDTF">2022-12-14T04:15:48Z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F56DF1373D0140B4934EF2A6A232EE79</vt:lpwstr>
  </property>
  <property fmtid="{D5CDD505-2E9C-101B-9397-08002B2CF9AE}" pid="4" name="commondata">
    <vt:lpwstr>eyJoZGlkIjoiOGJjNjcxYjdjNjgzMDQ2ZTkzYzYzYTRmM2QxOGM1ZDAifQ==</vt:lpwstr>
  </property>
</Properties>
</file>