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rPr>
      </w:pPr>
      <w:r>
        <w:rPr>
          <w:rFonts w:hint="eastAsia" w:ascii="仿宋" w:hAnsi="仿宋" w:eastAsia="仿宋" w:cs="仿宋"/>
          <w:color w:val="auto"/>
          <w:sz w:val="24"/>
          <w:szCs w:val="28"/>
        </w:rPr>
        <w:t>参加</w:t>
      </w:r>
      <w:r>
        <w:rPr>
          <w:rFonts w:hint="eastAsia" w:ascii="仿宋" w:hAnsi="仿宋" w:eastAsia="仿宋" w:cs="仿宋"/>
          <w:color w:val="auto"/>
          <w:sz w:val="24"/>
          <w:szCs w:val="24"/>
          <w:u w:val="none"/>
          <w:lang w:eastAsia="zh-CN"/>
        </w:rPr>
        <w:t>大兴区区域智慧医疗信息化建设项目（项目集成）</w:t>
      </w:r>
      <w:r>
        <w:rPr>
          <w:rFonts w:hint="eastAsia" w:ascii="仿宋" w:hAnsi="仿宋" w:eastAsia="仿宋" w:cs="仿宋"/>
          <w:color w:val="auto"/>
          <w:sz w:val="24"/>
          <w:szCs w:val="28"/>
        </w:rPr>
        <w:t>的投标人以网上下载方式获取文件，招标文件下载时间为2023年3月16日上午9:30至3月22日下午17:00（北京时间），并于2023年4月7日</w:t>
      </w:r>
      <w:r>
        <w:rPr>
          <w:rFonts w:hint="eastAsia" w:ascii="仿宋" w:hAnsi="仿宋" w:eastAsia="仿宋" w:cs="仿宋"/>
          <w:color w:val="auto"/>
          <w:sz w:val="24"/>
          <w:szCs w:val="28"/>
          <w:lang w:eastAsia="zh-CN"/>
        </w:rPr>
        <w:t>上午9:30</w:t>
      </w:r>
      <w:r>
        <w:rPr>
          <w:rFonts w:hint="eastAsia" w:ascii="仿宋" w:hAnsi="仿宋" w:eastAsia="仿宋" w:cs="仿宋"/>
          <w:color w:val="auto"/>
          <w:sz w:val="24"/>
          <w:szCs w:val="28"/>
        </w:rPr>
        <w:t>（北京时间）前递交投标文件。</w:t>
      </w:r>
    </w:p>
    <w:p>
      <w:pPr>
        <w:pStyle w:val="2"/>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35393790"/>
      <w:bookmarkStart w:id="2" w:name="_Toc35393621"/>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项目编号：11011523210200007226-XM001</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大兴区区域智慧医疗信息化建设项目（项目集成）</w:t>
      </w:r>
    </w:p>
    <w:bookmarkEnd w:id="4"/>
    <w:p>
      <w:pPr>
        <w:pStyle w:val="21"/>
        <w:widowControl w:val="0"/>
        <w:wordWrap/>
        <w:autoSpaceDE w:val="0"/>
        <w:autoSpaceDN w:val="0"/>
        <w:adjustRightInd w:val="0"/>
        <w:snapToGrid/>
        <w:spacing w:before="0" w:after="0" w:line="36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预算金额：1818.21</w:t>
      </w:r>
      <w:r>
        <w:rPr>
          <w:rFonts w:hint="eastAsia" w:ascii="仿宋" w:hAnsi="仿宋" w:eastAsia="仿宋" w:cs="仿宋"/>
          <w:color w:val="auto"/>
          <w:sz w:val="24"/>
          <w:szCs w:val="24"/>
          <w:lang w:val="en-US" w:eastAsia="zh-CN"/>
        </w:rPr>
        <w:t>万元</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合同履行期限：详见招标文件</w:t>
      </w:r>
    </w:p>
    <w:p>
      <w:pPr>
        <w:pageBreakBefore w:val="0"/>
        <w:widowControl w:val="0"/>
        <w:kinsoku/>
        <w:wordWrap/>
        <w:overflowPunct/>
        <w:topLinePunct w:val="0"/>
        <w:bidi w:val="0"/>
        <w:snapToGrid/>
        <w:spacing w:line="240" w:lineRule="auto"/>
        <w:ind w:firstLine="480" w:firstLineChars="200"/>
        <w:rPr>
          <w:rFonts w:hint="eastAsia" w:ascii="黑体" w:hAnsi="黑体" w:eastAsia="仿宋" w:cs="宋体"/>
          <w:b w:val="0"/>
          <w:color w:val="auto"/>
          <w:sz w:val="24"/>
          <w:szCs w:val="28"/>
        </w:rPr>
      </w:pPr>
      <w:r>
        <w:rPr>
          <w:rFonts w:hint="eastAsia" w:ascii="仿宋" w:hAnsi="仿宋" w:eastAsia="仿宋" w:cs="仿宋"/>
          <w:color w:val="auto"/>
          <w:sz w:val="24"/>
          <w:szCs w:val="28"/>
        </w:rPr>
        <w:t>本项目不接受联合体投标</w:t>
      </w:r>
      <w:bookmarkStart w:id="5" w:name="_Toc35393791"/>
      <w:bookmarkStart w:id="6" w:name="_Toc35393622"/>
      <w:bookmarkStart w:id="7" w:name="_Toc28359003"/>
      <w:bookmarkStart w:id="8" w:name="_Toc28359080"/>
    </w:p>
    <w:p>
      <w:pPr>
        <w:pStyle w:val="2"/>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1.营业执照副本、税务（国税、地税）登记证、组织机构代码证或三证合一（加盖单位公章的复印件）。</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2.法定代表人声明或法定代表人授权书（法人签字或签章并加盖单位公章）。</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3.法定代表人和被授权人的身份证（正反面复印件，须加盖投标人公章）。</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4.投标人的资信证明：会计师事务所出具的2021年度财务审计报告（加盖单位公章的复印件）或银行出具的资信证明（原件或该原件的复印件，复印件加盖单位公章）或政府采购投标担保函（加盖单位公章的复印件）。</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5.社会保障资金缴纳记录：提供近半年内连续两个月社会保障资金缴纳记录（加盖单位公章的复印件,包括社保和医保）。</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6.依法缴纳税收的良好记录：提供近半年内连续两个月缴纳税收记录（加盖单位公章的复印件）。</w:t>
      </w:r>
    </w:p>
    <w:p>
      <w:pPr>
        <w:pStyle w:val="2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default"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7.参加本次政府采购活动前三年内，在经营活动中没有重大违法记录的声明（加盖单位公章）</w:t>
      </w:r>
    </w:p>
    <w:p>
      <w:pPr>
        <w:pStyle w:val="2"/>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bookmarkStart w:id="9" w:name="_Toc28359081"/>
      <w:bookmarkStart w:id="10" w:name="_Toc35393623"/>
      <w:bookmarkStart w:id="11" w:name="_Toc35393792"/>
      <w:bookmarkStart w:id="12" w:name="_Toc28359004"/>
      <w:r>
        <w:rPr>
          <w:rFonts w:hint="eastAsia" w:ascii="黑体" w:hAnsi="黑体" w:eastAsia="仿宋" w:cs="宋体"/>
          <w:b w:val="0"/>
          <w:color w:val="auto"/>
          <w:sz w:val="24"/>
          <w:szCs w:val="28"/>
        </w:rPr>
        <w:t>三、获取招标文件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rPr>
        <w:t>招标文件下载时间：2023年3月16日上午9:30至3月22日下午17:00</w:t>
      </w:r>
      <w:bookmarkStart w:id="247" w:name="_GoBack"/>
      <w:r>
        <w:rPr>
          <w:rFonts w:hint="eastAsia" w:ascii="仿宋" w:hAnsi="仿宋" w:eastAsia="仿宋" w:cs="仿宋"/>
          <w:color w:val="auto"/>
          <w:sz w:val="24"/>
          <w:szCs w:val="24"/>
          <w:lang w:eastAsia="zh-CN"/>
        </w:rPr>
        <w:t>。</w:t>
      </w:r>
      <w:bookmarkEnd w:id="247"/>
      <w:r>
        <w:rPr>
          <w:rFonts w:hint="eastAsia" w:ascii="仿宋" w:hAnsi="仿宋" w:eastAsia="仿宋" w:cs="仿宋"/>
          <w:b/>
          <w:bCs/>
          <w:color w:val="auto"/>
          <w:sz w:val="24"/>
          <w:szCs w:val="24"/>
          <w:highlight w:val="none"/>
          <w:lang w:val="en-US" w:eastAsia="zh-CN"/>
        </w:rPr>
        <w:t>因</w:t>
      </w:r>
      <w:r>
        <w:rPr>
          <w:rFonts w:hint="eastAsia" w:ascii="仿宋" w:hAnsi="仿宋" w:eastAsia="仿宋" w:cs="仿宋"/>
          <w:b/>
          <w:bCs/>
          <w:color w:val="auto"/>
          <w:sz w:val="24"/>
          <w:szCs w:val="24"/>
          <w:highlight w:val="none"/>
          <w:u w:val="single"/>
          <w:lang w:val="en-US" w:eastAsia="zh-CN"/>
        </w:rPr>
        <w:t>本项目为电子化与线下结合项目</w:t>
      </w:r>
      <w:r>
        <w:rPr>
          <w:rFonts w:hint="eastAsia" w:ascii="仿宋" w:hAnsi="仿宋" w:eastAsia="仿宋" w:cs="仿宋"/>
          <w:b/>
          <w:bCs/>
          <w:color w:val="auto"/>
          <w:sz w:val="24"/>
          <w:szCs w:val="24"/>
          <w:highlight w:val="none"/>
          <w:lang w:val="en-US" w:eastAsia="zh-CN"/>
        </w:rPr>
        <w:t>，如有参</w:t>
      </w:r>
      <w:r>
        <w:rPr>
          <w:rFonts w:hint="eastAsia" w:ascii="仿宋" w:hAnsi="仿宋" w:eastAsia="仿宋" w:cs="仿宋"/>
          <w:b/>
          <w:bCs/>
          <w:color w:val="auto"/>
          <w:sz w:val="24"/>
          <w:szCs w:val="24"/>
          <w:lang w:val="en-US" w:eastAsia="zh-CN"/>
        </w:rPr>
        <w:t>加意向的供应商需注意以下事项：</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地点：</w:t>
      </w:r>
      <w:r>
        <w:rPr>
          <w:rFonts w:hint="eastAsia" w:ascii="仿宋" w:hAnsi="仿宋" w:eastAsia="仿宋" w:cs="仿宋"/>
          <w:color w:val="auto"/>
          <w:sz w:val="24"/>
          <w:szCs w:val="24"/>
        </w:rPr>
        <w:t>北京市政府采购电子交易平台</w:t>
      </w:r>
    </w:p>
    <w:p>
      <w:pPr>
        <w:pStyle w:val="13"/>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color w:val="auto"/>
          <w:sz w:val="24"/>
          <w:szCs w:val="24"/>
        </w:rPr>
      </w:pPr>
    </w:p>
    <w:p>
      <w:pPr>
        <w:pStyle w:val="13"/>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方式：线上获取招标文件</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rPr>
      </w:pPr>
      <w:r>
        <w:rPr>
          <w:rFonts w:hint="eastAsia" w:ascii="仿宋" w:hAnsi="仿宋" w:eastAsia="仿宋" w:cs="仿宋"/>
          <w:color w:val="auto"/>
          <w:kern w:val="0"/>
          <w:sz w:val="24"/>
          <w:szCs w:val="24"/>
        </w:rPr>
        <w:t>获取招标文件平台：投标人应在北京市政府采购电子交易平台选择参与本项目并下载招标文件。</w:t>
      </w:r>
      <w:r>
        <w:rPr>
          <w:rFonts w:hint="eastAsia" w:ascii="仿宋" w:hAnsi="仿宋" w:eastAsia="仿宋" w:cs="仿宋"/>
          <w:b/>
          <w:bCs/>
          <w:color w:val="auto"/>
          <w:kern w:val="0"/>
          <w:sz w:val="24"/>
          <w:szCs w:val="24"/>
        </w:rPr>
        <w:t>投标人如在规定的获取招标文件时间内，未按上述</w:t>
      </w:r>
      <w:r>
        <w:rPr>
          <w:rFonts w:hint="eastAsia" w:ascii="仿宋" w:hAnsi="仿宋" w:eastAsia="仿宋" w:cs="仿宋"/>
          <w:b/>
          <w:bCs/>
          <w:color w:val="auto"/>
          <w:kern w:val="0"/>
          <w:sz w:val="24"/>
          <w:szCs w:val="24"/>
          <w:lang w:eastAsia="zh-CN"/>
        </w:rPr>
        <w:t>方式在</w:t>
      </w:r>
      <w:r>
        <w:rPr>
          <w:rFonts w:hint="eastAsia" w:ascii="仿宋" w:hAnsi="仿宋" w:eastAsia="仿宋" w:cs="仿宋"/>
          <w:b/>
          <w:bCs/>
          <w:color w:val="auto"/>
          <w:kern w:val="0"/>
          <w:sz w:val="24"/>
          <w:szCs w:val="24"/>
        </w:rPr>
        <w:t>北京市政府采购电子交易平台获取招标文件的，其投标无效。</w:t>
      </w:r>
    </w:p>
    <w:p>
      <w:pPr>
        <w:keepNext w:val="0"/>
        <w:keepLines w:val="0"/>
        <w:pageBreakBefore w:val="0"/>
        <w:widowControl w:val="0"/>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供应商需在北京市政府采购电子交易平台</w:t>
      </w:r>
      <w:r>
        <w:rPr>
          <w:rFonts w:hint="eastAsia" w:ascii="仿宋" w:hAnsi="仿宋" w:eastAsia="仿宋" w:cs="仿宋"/>
          <w:color w:val="auto"/>
          <w:kern w:val="0"/>
          <w:sz w:val="24"/>
          <w:szCs w:val="24"/>
          <w:lang w:eastAsia="zh-CN"/>
        </w:rPr>
        <w:t>（http://zbcg-bjzc.zhongcy.com/bjczj-portal-site/index.html#/home）</w:t>
      </w:r>
      <w:r>
        <w:rPr>
          <w:rFonts w:hint="eastAsia" w:ascii="仿宋" w:hAnsi="仿宋" w:eastAsia="仿宋" w:cs="仿宋"/>
          <w:color w:val="auto"/>
          <w:kern w:val="0"/>
          <w:sz w:val="24"/>
          <w:szCs w:val="24"/>
        </w:rPr>
        <w:t>注册登录后，选择参与本项目并下载电子招标文件。供应商无需在此平台上传电子投标文件。</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北京市政府采购电子交易平台注册、登录事项如下：</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（1）办理数字证书：办理流程详见北京市政府采购电子交易平台（http://zbcg-bjzc.zhongcy.com/bjczj-portal-site/index.html#/home)中的数字证书办理平台</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2）市场主体（供应商）注册入库：供应商办理数字证书后，需在北京市政府采购电子交易平台（http://zbcg-bjzc.zhongcy.com/bjczj-portal-site/index.html#/home)中选择供应商入口，进行供应商注册、完善企业信息，并提交审核，待平台审核通过后即完成北京市政府采购电子交易平台注册。</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3）招标文件获取方式：供应商市场主体(供应商）注册入库后，需在规定的获取招标文件时间内，持本单位数字证书登录北京市政府采购电子交易平台选择参与本项目并免费下载电子招标文件。</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数字证书服务热线：010-58515511</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Times New Roman"/>
          <w:color w:val="auto"/>
          <w:sz w:val="24"/>
          <w:szCs w:val="28"/>
          <w:lang w:val="en-US" w:eastAsia="zh-CN"/>
        </w:rPr>
      </w:pPr>
      <w:r>
        <w:rPr>
          <w:rFonts w:hint="eastAsia" w:ascii="仿宋" w:hAnsi="仿宋" w:eastAsia="仿宋" w:cs="Times New Roman"/>
          <w:color w:val="auto"/>
          <w:sz w:val="24"/>
          <w:szCs w:val="28"/>
          <w:lang w:val="en-US" w:eastAsia="zh-CN"/>
        </w:rPr>
        <w:t>技术支持服务热线：010-86483801</w:t>
      </w:r>
    </w:p>
    <w:p>
      <w:pPr>
        <w:pStyle w:val="2"/>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624"/>
      <w:bookmarkStart w:id="16" w:name="_Toc35393793"/>
      <w:r>
        <w:rPr>
          <w:rFonts w:hint="eastAsia" w:ascii="黑体" w:hAnsi="黑体" w:eastAsia="仿宋" w:cs="宋体"/>
          <w:b w:val="0"/>
          <w:color w:val="auto"/>
          <w:sz w:val="24"/>
          <w:szCs w:val="28"/>
        </w:rPr>
        <w:t>四、</w:t>
      </w:r>
      <w:r>
        <w:rPr>
          <w:rFonts w:hint="eastAsia" w:ascii="黑体" w:hAnsi="黑体" w:eastAsia="仿宋" w:cs="宋体"/>
          <w:b w:val="0"/>
          <w:color w:val="auto"/>
          <w:sz w:val="24"/>
          <w:szCs w:val="28"/>
        </w:rPr>
        <w:t>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rPr>
      </w:pPr>
      <w:r>
        <w:rPr>
          <w:rFonts w:hint="eastAsia" w:ascii="仿宋" w:hAnsi="仿宋" w:eastAsia="仿宋"/>
          <w:color w:val="auto"/>
          <w:sz w:val="24"/>
          <w:szCs w:val="28"/>
        </w:rPr>
        <w:t>提交投标文件截止时间</w:t>
      </w:r>
      <w:r>
        <w:rPr>
          <w:rFonts w:ascii="仿宋" w:hAnsi="仿宋" w:eastAsia="仿宋"/>
          <w:color w:val="auto"/>
          <w:sz w:val="24"/>
          <w:szCs w:val="28"/>
        </w:rPr>
        <w:t>：</w:t>
      </w:r>
      <w:r>
        <w:rPr>
          <w:rFonts w:hint="eastAsia" w:ascii="仿宋" w:hAnsi="仿宋" w:eastAsia="仿宋"/>
          <w:color w:val="auto"/>
          <w:sz w:val="24"/>
          <w:szCs w:val="28"/>
        </w:rPr>
        <w:t>2023年4月7日</w:t>
      </w:r>
      <w:r>
        <w:rPr>
          <w:rFonts w:hint="eastAsia" w:ascii="仿宋" w:hAnsi="仿宋" w:eastAsia="仿宋"/>
          <w:color w:val="auto"/>
          <w:sz w:val="24"/>
          <w:szCs w:val="28"/>
          <w:lang w:eastAsia="zh-CN"/>
        </w:rPr>
        <w:t>上午9:30</w:t>
      </w:r>
      <w:r>
        <w:rPr>
          <w:rFonts w:hint="eastAsia" w:ascii="仿宋" w:hAnsi="仿宋" w:eastAsia="仿宋"/>
          <w:color w:val="auto"/>
          <w:sz w:val="24"/>
          <w:szCs w:val="28"/>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rPr>
      </w:pPr>
      <w:r>
        <w:rPr>
          <w:rFonts w:hint="eastAsia" w:ascii="仿宋" w:hAnsi="仿宋" w:eastAsia="仿宋"/>
          <w:color w:val="auto"/>
          <w:sz w:val="24"/>
          <w:szCs w:val="28"/>
        </w:rPr>
        <w:t>开标时间：2023年4月7日</w:t>
      </w:r>
      <w:r>
        <w:rPr>
          <w:rFonts w:hint="eastAsia" w:ascii="仿宋" w:hAnsi="仿宋" w:eastAsia="仿宋"/>
          <w:color w:val="auto"/>
          <w:sz w:val="24"/>
          <w:szCs w:val="28"/>
          <w:lang w:eastAsia="zh-CN"/>
        </w:rPr>
        <w:t>上午9:30</w:t>
      </w:r>
      <w:r>
        <w:rPr>
          <w:rFonts w:hint="eastAsia" w:ascii="仿宋" w:hAnsi="仿宋" w:eastAsia="仿宋"/>
          <w:color w:val="auto"/>
          <w:sz w:val="24"/>
          <w:szCs w:val="28"/>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lang w:eastAsia="zh-CN"/>
        </w:rPr>
      </w:pPr>
      <w:r>
        <w:rPr>
          <w:rFonts w:hint="eastAsia" w:ascii="仿宋" w:hAnsi="仿宋" w:eastAsia="仿宋"/>
          <w:color w:val="auto"/>
          <w:sz w:val="24"/>
          <w:szCs w:val="28"/>
        </w:rPr>
        <w:t>开标地点：北京市大兴区公共资源交易分中心</w:t>
      </w:r>
      <w:r>
        <w:rPr>
          <w:rFonts w:hint="eastAsia" w:ascii="仿宋" w:hAnsi="仿宋" w:eastAsia="仿宋"/>
          <w:color w:val="auto"/>
          <w:sz w:val="24"/>
          <w:szCs w:val="28"/>
          <w:lang w:eastAsia="zh-CN"/>
        </w:rPr>
        <w:t>三层。</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lang w:val="en-US" w:eastAsia="zh-CN"/>
        </w:rPr>
      </w:pPr>
      <w:r>
        <w:rPr>
          <w:rFonts w:hint="eastAsia" w:ascii="仿宋" w:hAnsi="仿宋" w:eastAsia="仿宋"/>
          <w:color w:val="auto"/>
          <w:sz w:val="24"/>
          <w:szCs w:val="28"/>
        </w:rPr>
        <w:t>提交投标文件</w:t>
      </w:r>
      <w:r>
        <w:rPr>
          <w:rFonts w:hint="eastAsia" w:ascii="仿宋" w:hAnsi="仿宋" w:eastAsia="仿宋"/>
          <w:color w:val="auto"/>
          <w:sz w:val="24"/>
          <w:szCs w:val="28"/>
          <w:lang w:eastAsia="zh-CN"/>
        </w:rPr>
        <w:t>方式：纸质版递交文件</w:t>
      </w:r>
    </w:p>
    <w:p>
      <w:pPr>
        <w:pStyle w:val="21"/>
        <w:pageBreakBefore w:val="0"/>
        <w:widowControl w:val="0"/>
        <w:kinsoku/>
        <w:wordWrap/>
        <w:overflowPunct/>
        <w:topLinePunct w:val="0"/>
        <w:autoSpaceDE w:val="0"/>
        <w:autoSpaceDN w:val="0"/>
        <w:bidi w:val="0"/>
        <w:adjustRightInd w:val="0"/>
        <w:snapToGrid/>
        <w:spacing w:before="0" w:after="0" w:line="24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投标现场需提供的资料：</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rPr>
      </w:pPr>
      <w:r>
        <w:rPr>
          <w:rFonts w:hint="eastAsia" w:ascii="仿宋" w:hAnsi="仿宋" w:eastAsia="仿宋"/>
          <w:color w:val="auto"/>
          <w:sz w:val="24"/>
          <w:szCs w:val="28"/>
          <w:lang w:val="en-US" w:eastAsia="zh-CN"/>
        </w:rPr>
        <w:t>投标人需在2023年4月7日</w:t>
      </w:r>
      <w:r>
        <w:rPr>
          <w:rFonts w:hint="eastAsia" w:ascii="仿宋" w:hAnsi="仿宋" w:eastAsia="仿宋"/>
          <w:color w:val="auto"/>
          <w:sz w:val="24"/>
          <w:szCs w:val="28"/>
          <w:lang w:eastAsia="zh-CN"/>
        </w:rPr>
        <w:t>上午9:30</w:t>
      </w:r>
      <w:r>
        <w:rPr>
          <w:rFonts w:hint="eastAsia" w:ascii="仿宋" w:hAnsi="仿宋" w:eastAsia="仿宋"/>
          <w:color w:val="auto"/>
          <w:sz w:val="24"/>
          <w:szCs w:val="28"/>
          <w:lang w:val="en-US" w:eastAsia="zh-CN"/>
        </w:rPr>
        <w:t>（北京时间）开标当日，由投标单位法人或授权人参加开标会（地点：北京市大兴区公共资源交易分中心三层）。届时应提供以下资料：①</w:t>
      </w:r>
      <w:r>
        <w:rPr>
          <w:rFonts w:hint="eastAsia" w:ascii="仿宋" w:hAnsi="仿宋" w:eastAsia="仿宋"/>
          <w:color w:val="auto"/>
          <w:sz w:val="24"/>
          <w:szCs w:val="28"/>
        </w:rPr>
        <w:t>投标人资格册（正本一份、副本</w:t>
      </w:r>
      <w:r>
        <w:rPr>
          <w:rFonts w:hint="eastAsia" w:ascii="仿宋" w:hAnsi="仿宋" w:eastAsia="仿宋"/>
          <w:color w:val="auto"/>
          <w:sz w:val="24"/>
          <w:szCs w:val="28"/>
          <w:lang w:val="en-US" w:eastAsia="zh-CN"/>
        </w:rPr>
        <w:t>一</w:t>
      </w:r>
      <w:r>
        <w:rPr>
          <w:rFonts w:hint="eastAsia" w:ascii="仿宋" w:hAnsi="仿宋" w:eastAsia="仿宋"/>
          <w:color w:val="auto"/>
          <w:sz w:val="24"/>
          <w:szCs w:val="28"/>
        </w:rPr>
        <w:t>份）、商务技术册（正本一份、副本</w:t>
      </w:r>
      <w:r>
        <w:rPr>
          <w:rFonts w:hint="eastAsia" w:ascii="仿宋" w:hAnsi="仿宋" w:eastAsia="仿宋"/>
          <w:color w:val="auto"/>
          <w:sz w:val="24"/>
          <w:szCs w:val="28"/>
          <w:lang w:eastAsia="zh-CN"/>
        </w:rPr>
        <w:t>七</w:t>
      </w:r>
      <w:r>
        <w:rPr>
          <w:rFonts w:hint="eastAsia" w:ascii="仿宋" w:hAnsi="仿宋" w:eastAsia="仿宋"/>
          <w:color w:val="auto"/>
          <w:sz w:val="24"/>
          <w:szCs w:val="28"/>
        </w:rPr>
        <w:t>份）</w:t>
      </w:r>
      <w:r>
        <w:rPr>
          <w:rFonts w:hint="eastAsia" w:ascii="仿宋" w:hAnsi="仿宋" w:eastAsia="仿宋"/>
          <w:color w:val="auto"/>
          <w:sz w:val="24"/>
          <w:szCs w:val="28"/>
          <w:lang w:val="en-US" w:eastAsia="zh-CN"/>
        </w:rPr>
        <w:t>；②《开标一览表》纸质版1份。③法人代表授权书1份。以上资料需开标当日现场递交，大兴区政府采购中心</w:t>
      </w:r>
      <w:r>
        <w:rPr>
          <w:rFonts w:hint="eastAsia" w:ascii="仿宋" w:hAnsi="仿宋" w:eastAsia="仿宋"/>
          <w:color w:val="auto"/>
          <w:sz w:val="24"/>
          <w:szCs w:val="28"/>
          <w:lang w:eastAsia="zh-CN"/>
        </w:rPr>
        <w:t>不接受现场递交以外的投递形式，投标人采取其他投递形式致使投标无效，</w:t>
      </w:r>
      <w:r>
        <w:rPr>
          <w:rFonts w:hint="eastAsia" w:ascii="仿宋" w:hAnsi="仿宋" w:eastAsia="仿宋"/>
          <w:color w:val="auto"/>
          <w:sz w:val="24"/>
          <w:szCs w:val="28"/>
          <w:lang w:val="en-US" w:eastAsia="zh-CN"/>
        </w:rPr>
        <w:t>大兴区政府</w:t>
      </w:r>
      <w:r>
        <w:rPr>
          <w:rFonts w:hint="eastAsia" w:ascii="仿宋" w:hAnsi="仿宋" w:eastAsia="仿宋"/>
          <w:color w:val="auto"/>
          <w:sz w:val="24"/>
          <w:szCs w:val="28"/>
          <w:lang w:eastAsia="zh-CN"/>
        </w:rPr>
        <w:t>采购中心不承担任何责任。（现场递交系指投标人将投标文件</w:t>
      </w:r>
      <w:r>
        <w:rPr>
          <w:rFonts w:hint="eastAsia" w:ascii="仿宋" w:hAnsi="仿宋" w:eastAsia="仿宋"/>
          <w:color w:val="auto"/>
          <w:sz w:val="24"/>
          <w:szCs w:val="28"/>
          <w:lang w:val="en-US" w:eastAsia="zh-CN"/>
        </w:rPr>
        <w:t>相关</w:t>
      </w:r>
      <w:r>
        <w:rPr>
          <w:rFonts w:hint="eastAsia" w:ascii="仿宋" w:hAnsi="仿宋" w:eastAsia="仿宋"/>
          <w:color w:val="auto"/>
          <w:sz w:val="24"/>
          <w:szCs w:val="28"/>
          <w:lang w:eastAsia="zh-CN"/>
        </w:rPr>
        <w:t>资料直接递交给采购中心联系人，并签字确认）。</w:t>
      </w:r>
    </w:p>
    <w:p>
      <w:pPr>
        <w:pStyle w:val="2"/>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28359084"/>
      <w:bookmarkStart w:id="18" w:name="_Toc35393794"/>
      <w:bookmarkStart w:id="19" w:name="_Toc35393625"/>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2"/>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pPr>
        <w:pStyle w:val="28"/>
        <w:ind w:left="0" w:leftChars="0" w:firstLine="420" w:firstLineChars="175"/>
        <w:rPr>
          <w:rFonts w:eastAsia="仿宋"/>
          <w:color w:val="auto"/>
          <w:sz w:val="24"/>
          <w:szCs w:val="28"/>
        </w:rPr>
      </w:pPr>
      <w:r>
        <w:rPr>
          <w:rFonts w:hint="eastAsia" w:ascii="仿宋" w:hAnsi="仿宋" w:eastAsia="仿宋" w:cs="Times New Roman"/>
          <w:color w:val="auto"/>
          <w:kern w:val="2"/>
          <w:sz w:val="24"/>
          <w:szCs w:val="28"/>
          <w:lang w:val="en-US" w:eastAsia="zh-CN" w:bidi="ar-SA"/>
        </w:rPr>
        <w:t>无</w:t>
      </w:r>
    </w:p>
    <w:p>
      <w:pPr>
        <w:pStyle w:val="2"/>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28359008"/>
      <w:bookmarkStart w:id="24" w:name="_Toc35393796"/>
      <w:bookmarkStart w:id="25" w:name="_Toc35393627"/>
      <w:bookmarkStart w:id="26"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1．采购人信息人</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 xml:space="preserve">名称：北京市大兴区卫生健康委员会 </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8"/>
          <w:lang w:val="en-US" w:eastAsia="zh-CN" w:bidi="ar-SA"/>
        </w:rPr>
        <w:t>地址：</w:t>
      </w:r>
      <w:bookmarkStart w:id="27" w:name="_Hlk44403296"/>
      <w:r>
        <w:rPr>
          <w:rFonts w:hint="eastAsia" w:ascii="仿宋" w:hAnsi="仿宋" w:eastAsia="仿宋" w:cs="仿宋"/>
          <w:color w:val="auto"/>
          <w:sz w:val="24"/>
          <w:szCs w:val="24"/>
          <w:lang w:eastAsia="zh-CN"/>
        </w:rPr>
        <w:t>北京市大兴区黄村西大街33号</w:t>
      </w:r>
      <w:bookmarkEnd w:id="27"/>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8"/>
          <w:lang w:val="en-US" w:eastAsia="zh-CN" w:bidi="ar-SA"/>
        </w:rPr>
        <w:t>联系人：刘老师</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联系方式：</w:t>
      </w:r>
      <w:bookmarkStart w:id="28" w:name="_Toc28359086"/>
      <w:bookmarkStart w:id="29" w:name="_Toc28359009"/>
      <w:r>
        <w:rPr>
          <w:rFonts w:hint="eastAsia" w:ascii="仿宋" w:hAnsi="仿宋" w:eastAsia="仿宋" w:cs="仿宋"/>
          <w:color w:val="auto"/>
          <w:sz w:val="24"/>
          <w:szCs w:val="24"/>
          <w:u w:val="none"/>
          <w:lang w:val="en-US" w:eastAsia="zh-CN"/>
        </w:rPr>
        <w:t>010-</w:t>
      </w:r>
      <w:r>
        <w:rPr>
          <w:rFonts w:hint="eastAsia" w:ascii="仿宋" w:hAnsi="仿宋" w:eastAsia="仿宋" w:cs="仿宋"/>
          <w:color w:val="auto"/>
          <w:kern w:val="0"/>
          <w:sz w:val="24"/>
          <w:lang w:val="en-US" w:eastAsia="zh-CN"/>
        </w:rPr>
        <w:t>60283502</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2.采购代理机构信息</w:t>
      </w:r>
      <w:bookmarkEnd w:id="28"/>
      <w:bookmarkEnd w:id="29"/>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名称：北京市大兴区政府采购中心</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地址：北京市大兴区公共资源交易分中心三层</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联系方式：</w:t>
      </w:r>
      <w:bookmarkStart w:id="30" w:name="_Toc28359087"/>
      <w:bookmarkStart w:id="31" w:name="_Toc28359010"/>
      <w:r>
        <w:rPr>
          <w:rFonts w:hint="eastAsia" w:ascii="仿宋" w:hAnsi="仿宋" w:eastAsia="仿宋" w:cs="仿宋"/>
          <w:color w:val="auto"/>
          <w:kern w:val="2"/>
          <w:sz w:val="24"/>
          <w:szCs w:val="28"/>
          <w:lang w:val="en-US" w:eastAsia="zh-CN" w:bidi="ar-SA"/>
        </w:rPr>
        <w:t>010-69231333、69231339</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3.项目联系方式</w:t>
      </w:r>
      <w:bookmarkEnd w:id="30"/>
      <w:bookmarkEnd w:id="31"/>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项目联系人：卢老师</w:t>
      </w:r>
    </w:p>
    <w:p>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电话：010-69231333转205</w:t>
      </w:r>
    </w:p>
    <w:p>
      <w:pPr>
        <w:widowControl/>
        <w:jc w:val="left"/>
        <w:rPr>
          <w:rFonts w:hint="eastAsia" w:ascii="仿宋" w:hAnsi="仿宋" w:eastAsia="仿宋" w:cs="仿宋"/>
          <w:color w:val="auto"/>
          <w:sz w:val="24"/>
          <w:szCs w:val="28"/>
        </w:rPr>
      </w:pPr>
      <w:r>
        <w:rPr>
          <w:rFonts w:hint="eastAsia" w:ascii="仿宋" w:hAnsi="仿宋" w:eastAsia="仿宋" w:cs="仿宋"/>
          <w:color w:val="auto"/>
          <w:sz w:val="24"/>
          <w:szCs w:val="28"/>
        </w:rPr>
        <w:t xml:space="preserve">                                  </w:t>
      </w:r>
    </w:p>
    <w:p>
      <w:pPr>
        <w:widowControl/>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w:t>
      </w:r>
      <w:r>
        <w:rPr>
          <w:rFonts w:hint="eastAsia" w:ascii="仿宋" w:hAnsi="仿宋" w:eastAsia="仿宋"/>
          <w:color w:val="auto"/>
          <w:sz w:val="24"/>
          <w:szCs w:val="28"/>
        </w:rPr>
        <w:t>市大兴区政府采购中心</w:t>
      </w:r>
    </w:p>
    <w:p>
      <w:pPr>
        <w:widowControl/>
        <w:jc w:val="left"/>
        <w:rPr>
          <w:rFonts w:hint="default" w:ascii="仿宋" w:hAnsi="仿宋" w:eastAsia="仿宋"/>
          <w:color w:val="auto"/>
          <w:sz w:val="24"/>
          <w:szCs w:val="28"/>
          <w:lang w:val="en-US" w:eastAsia="zh-CN"/>
        </w:rPr>
      </w:pPr>
      <w:r>
        <w:rPr>
          <w:rFonts w:hint="eastAsia" w:ascii="仿宋" w:hAnsi="仿宋" w:eastAsia="仿宋"/>
          <w:color w:val="auto"/>
          <w:sz w:val="24"/>
          <w:szCs w:val="28"/>
        </w:rPr>
        <w:t xml:space="preserve"> </w:t>
      </w:r>
      <w:r>
        <w:rPr>
          <w:rFonts w:ascii="仿宋" w:hAnsi="仿宋" w:eastAsia="仿宋"/>
          <w:color w:val="auto"/>
          <w:sz w:val="24"/>
          <w:szCs w:val="28"/>
        </w:rPr>
        <w:t xml:space="preserve">                                     </w:t>
      </w:r>
      <w:r>
        <w:rPr>
          <w:rFonts w:hint="eastAsia" w:ascii="仿宋" w:hAnsi="仿宋" w:eastAsia="仿宋"/>
          <w:color w:val="auto"/>
          <w:sz w:val="24"/>
          <w:szCs w:val="28"/>
          <w:lang w:val="en-US" w:eastAsia="zh-CN"/>
        </w:rPr>
        <w:t xml:space="preserve">  </w:t>
      </w:r>
      <w:r>
        <w:rPr>
          <w:rFonts w:ascii="仿宋" w:hAnsi="仿宋" w:eastAsia="仿宋"/>
          <w:color w:val="auto"/>
          <w:sz w:val="24"/>
          <w:szCs w:val="28"/>
        </w:rPr>
        <w:t xml:space="preserve"> 202</w:t>
      </w:r>
      <w:r>
        <w:rPr>
          <w:rFonts w:hint="eastAsia" w:ascii="仿宋" w:hAnsi="仿宋" w:eastAsia="仿宋"/>
          <w:color w:val="auto"/>
          <w:sz w:val="24"/>
          <w:szCs w:val="28"/>
          <w:lang w:val="en-US" w:eastAsia="zh-CN"/>
        </w:rPr>
        <w:t>3</w:t>
      </w:r>
      <w:r>
        <w:rPr>
          <w:rFonts w:ascii="仿宋" w:hAnsi="仿宋" w:eastAsia="仿宋"/>
          <w:color w:val="auto"/>
          <w:sz w:val="24"/>
          <w:szCs w:val="28"/>
        </w:rPr>
        <w:t>.</w:t>
      </w:r>
      <w:r>
        <w:rPr>
          <w:rFonts w:hint="eastAsia" w:ascii="仿宋" w:hAnsi="仿宋" w:eastAsia="仿宋"/>
          <w:color w:val="auto"/>
          <w:sz w:val="24"/>
          <w:szCs w:val="28"/>
          <w:lang w:val="en-US" w:eastAsia="zh-CN"/>
        </w:rPr>
        <w:t>3</w:t>
      </w:r>
      <w:r>
        <w:rPr>
          <w:rFonts w:ascii="仿宋" w:hAnsi="仿宋" w:eastAsia="仿宋"/>
          <w:color w:val="auto"/>
          <w:sz w:val="24"/>
          <w:szCs w:val="28"/>
        </w:rPr>
        <w:t>.</w:t>
      </w:r>
      <w:r>
        <w:rPr>
          <w:rFonts w:hint="eastAsia" w:ascii="仿宋" w:hAnsi="仿宋" w:eastAsia="仿宋"/>
          <w:color w:val="auto"/>
          <w:sz w:val="24"/>
          <w:szCs w:val="28"/>
          <w:lang w:val="en-US" w:eastAsia="zh-CN"/>
        </w:rPr>
        <w:t>15</w:t>
      </w:r>
    </w:p>
    <w:p>
      <w:pPr>
        <w:widowControl/>
        <w:jc w:val="left"/>
        <w:rPr>
          <w:rFonts w:ascii="仿宋" w:hAnsi="仿宋" w:eastAsia="仿宋"/>
          <w:color w:val="auto"/>
          <w:sz w:val="24"/>
          <w:szCs w:val="28"/>
        </w:rPr>
      </w:pPr>
    </w:p>
    <w:p>
      <w:pPr>
        <w:widowControl/>
        <w:jc w:val="left"/>
        <w:rPr>
          <w:rFonts w:ascii="仿宋" w:hAnsi="仿宋" w:eastAsia="仿宋"/>
          <w:color w:val="auto"/>
          <w:sz w:val="28"/>
          <w:szCs w:val="28"/>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widowControl/>
        <w:jc w:val="left"/>
        <w:rPr>
          <w:rFonts w:hint="eastAsia" w:ascii="仿宋" w:hAnsi="仿宋" w:eastAsia="仿宋"/>
          <w:color w:val="auto"/>
          <w:sz w:val="28"/>
          <w:szCs w:val="28"/>
          <w:lang w:eastAsia="zh-CN"/>
        </w:rPr>
      </w:pPr>
    </w:p>
    <w:p>
      <w:pPr>
        <w:rPr>
          <w:rFonts w:hint="eastAsia" w:ascii="仿宋" w:hAnsi="仿宋" w:eastAsia="仿宋"/>
          <w:color w:val="auto"/>
          <w:sz w:val="28"/>
          <w:szCs w:val="28"/>
          <w:lang w:eastAsia="zh-CN"/>
        </w:rPr>
      </w:pPr>
      <w:r>
        <w:rPr>
          <w:rFonts w:hint="eastAsia" w:ascii="仿宋" w:hAnsi="仿宋" w:eastAsia="仿宋"/>
          <w:color w:val="auto"/>
          <w:sz w:val="28"/>
          <w:szCs w:val="28"/>
          <w:lang w:eastAsia="zh-CN"/>
        </w:rPr>
        <w:br w:type="page"/>
      </w:r>
    </w:p>
    <w:p>
      <w:pPr>
        <w:widowControl/>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 w:hAnsi="仿宋" w:eastAsia="仿宋"/>
          <w:color w:val="auto"/>
          <w:sz w:val="28"/>
          <w:szCs w:val="28"/>
          <w:highlight w:val="none"/>
          <w:lang w:eastAsia="zh-CN"/>
        </w:rPr>
        <w:t>附件：</w:t>
      </w:r>
      <w:r>
        <w:rPr>
          <w:rFonts w:hint="eastAsia" w:ascii="仿宋_GB2312" w:hAnsi="仿宋_GB2312" w:eastAsia="仿宋_GB2312" w:cs="仿宋_GB2312"/>
          <w:color w:val="auto"/>
          <w:kern w:val="2"/>
          <w:sz w:val="24"/>
          <w:szCs w:val="24"/>
          <w:highlight w:val="none"/>
          <w:lang w:val="en-US" w:eastAsia="zh-CN" w:bidi="ar-SA"/>
        </w:rPr>
        <w:t>采购需求</w:t>
      </w:r>
    </w:p>
    <w:p>
      <w:pPr>
        <w:pStyle w:val="29"/>
        <w:adjustRightInd w:val="0"/>
        <w:snapToGrid w:val="0"/>
        <w:spacing w:line="240" w:lineRule="auto"/>
        <w:rPr>
          <w:rFonts w:hint="eastAsia" w:ascii="宋体" w:hAnsi="宋体"/>
          <w:color w:val="auto"/>
          <w:sz w:val="30"/>
          <w:szCs w:val="30"/>
          <w:highlight w:val="none"/>
          <w:lang w:eastAsia="zh-CN"/>
        </w:rPr>
      </w:pPr>
      <w:bookmarkStart w:id="32" w:name="_Toc388940272"/>
      <w:r>
        <w:rPr>
          <w:rFonts w:hint="eastAsia" w:ascii="宋体" w:hAnsi="宋体"/>
          <w:color w:val="auto"/>
          <w:sz w:val="30"/>
          <w:szCs w:val="30"/>
          <w:highlight w:val="none"/>
          <w:lang w:eastAsia="zh-CN"/>
        </w:rPr>
        <w:t>大兴区区域智慧医疗信息化建设项目（项目集成）</w:t>
      </w:r>
    </w:p>
    <w:bookmarkEnd w:id="32"/>
    <w:p>
      <w:pPr>
        <w:adjustRightInd w:val="0"/>
        <w:snapToGrid w:val="0"/>
        <w:spacing w:before="156" w:beforeLines="50" w:after="156" w:afterLines="50" w:line="300" w:lineRule="auto"/>
        <w:jc w:val="left"/>
        <w:outlineLvl w:val="0"/>
        <w:rPr>
          <w:rFonts w:hint="eastAsia" w:ascii="仿宋_GB2312" w:hAnsi="仿宋_GB2312" w:eastAsia="仿宋_GB2312" w:cs="仿宋_GB2312"/>
          <w:b/>
          <w:color w:val="auto"/>
          <w:sz w:val="28"/>
          <w:szCs w:val="28"/>
          <w:shd w:val="clear" w:color="auto" w:fill="auto"/>
          <w:lang w:val="en-US" w:eastAsia="zh-CN"/>
        </w:rPr>
      </w:pPr>
      <w:r>
        <w:rPr>
          <w:rFonts w:hint="eastAsia" w:ascii="仿宋_GB2312" w:hAnsi="仿宋_GB2312" w:eastAsia="仿宋_GB2312" w:cs="仿宋_GB2312"/>
          <w:b/>
          <w:color w:val="auto"/>
          <w:sz w:val="28"/>
          <w:szCs w:val="28"/>
          <w:shd w:val="clear" w:color="auto" w:fill="auto"/>
          <w:lang w:val="en-US" w:eastAsia="zh-CN"/>
        </w:rPr>
        <w:t>一、采购清单</w:t>
      </w:r>
    </w:p>
    <w:tbl>
      <w:tblPr>
        <w:tblStyle w:val="15"/>
        <w:tblpPr w:leftFromText="180" w:rightFromText="180" w:vertAnchor="text" w:horzAnchor="page" w:tblpX="1599" w:tblpY="349"/>
        <w:tblOverlap w:val="never"/>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344"/>
        <w:gridCol w:w="504"/>
        <w:gridCol w:w="544"/>
        <w:gridCol w:w="5113"/>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b/>
                <w:color w:val="auto"/>
                <w:sz w:val="24"/>
              </w:rPr>
            </w:pPr>
            <w:r>
              <w:rPr>
                <w:rFonts w:hint="eastAsia"/>
                <w:b/>
                <w:color w:val="auto"/>
                <w:sz w:val="24"/>
              </w:rPr>
              <w:t>序号</w:t>
            </w:r>
          </w:p>
        </w:tc>
        <w:tc>
          <w:tcPr>
            <w:tcW w:w="1344" w:type="dxa"/>
            <w:noWrap w:val="0"/>
            <w:vAlign w:val="center"/>
          </w:tcPr>
          <w:p>
            <w:pPr>
              <w:jc w:val="center"/>
              <w:rPr>
                <w:b/>
                <w:color w:val="auto"/>
                <w:sz w:val="24"/>
              </w:rPr>
            </w:pPr>
            <w:r>
              <w:rPr>
                <w:rFonts w:hint="eastAsia"/>
                <w:b/>
                <w:color w:val="auto"/>
                <w:sz w:val="24"/>
              </w:rPr>
              <w:t>货物或服务名称</w:t>
            </w:r>
          </w:p>
        </w:tc>
        <w:tc>
          <w:tcPr>
            <w:tcW w:w="504" w:type="dxa"/>
            <w:noWrap w:val="0"/>
            <w:vAlign w:val="center"/>
          </w:tcPr>
          <w:p>
            <w:pPr>
              <w:jc w:val="center"/>
              <w:rPr>
                <w:b/>
                <w:color w:val="auto"/>
                <w:sz w:val="24"/>
              </w:rPr>
            </w:pPr>
            <w:r>
              <w:rPr>
                <w:rFonts w:hint="eastAsia"/>
                <w:b/>
                <w:color w:val="auto"/>
                <w:sz w:val="24"/>
              </w:rPr>
              <w:t>数量</w:t>
            </w:r>
          </w:p>
        </w:tc>
        <w:tc>
          <w:tcPr>
            <w:tcW w:w="544" w:type="dxa"/>
            <w:noWrap w:val="0"/>
            <w:vAlign w:val="center"/>
          </w:tcPr>
          <w:p>
            <w:pPr>
              <w:jc w:val="center"/>
              <w:rPr>
                <w:b/>
                <w:color w:val="auto"/>
                <w:sz w:val="24"/>
              </w:rPr>
            </w:pPr>
            <w:r>
              <w:rPr>
                <w:rFonts w:hint="eastAsia"/>
                <w:b/>
                <w:color w:val="auto"/>
                <w:sz w:val="24"/>
              </w:rPr>
              <w:t>单位</w:t>
            </w:r>
          </w:p>
        </w:tc>
        <w:tc>
          <w:tcPr>
            <w:tcW w:w="5113" w:type="dxa"/>
            <w:noWrap w:val="0"/>
            <w:vAlign w:val="center"/>
          </w:tcPr>
          <w:p>
            <w:pPr>
              <w:jc w:val="center"/>
              <w:rPr>
                <w:b/>
                <w:color w:val="auto"/>
                <w:sz w:val="24"/>
              </w:rPr>
            </w:pPr>
            <w:r>
              <w:rPr>
                <w:rFonts w:hint="eastAsia"/>
                <w:b/>
                <w:color w:val="auto"/>
                <w:sz w:val="24"/>
              </w:rPr>
              <w:t>备注</w:t>
            </w:r>
          </w:p>
        </w:tc>
        <w:tc>
          <w:tcPr>
            <w:tcW w:w="937" w:type="dxa"/>
            <w:noWrap w:val="0"/>
            <w:vAlign w:val="center"/>
          </w:tcPr>
          <w:p>
            <w:pPr>
              <w:jc w:val="center"/>
              <w:rPr>
                <w:rFonts w:hint="default" w:eastAsia="宋体"/>
                <w:b/>
                <w:color w:val="auto"/>
                <w:sz w:val="24"/>
                <w:lang w:val="en-US" w:eastAsia="zh-CN"/>
              </w:rPr>
            </w:pPr>
            <w:r>
              <w:rPr>
                <w:rFonts w:hint="eastAsia"/>
                <w:b/>
                <w:color w:val="auto"/>
                <w:sz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79" w:type="dxa"/>
            <w:noWrap w:val="0"/>
            <w:vAlign w:val="center"/>
          </w:tcPr>
          <w:p>
            <w:pPr>
              <w:jc w:val="center"/>
              <w:rPr>
                <w:color w:val="auto"/>
                <w:sz w:val="24"/>
              </w:rPr>
            </w:pPr>
            <w:r>
              <w:rPr>
                <w:rFonts w:hint="eastAsia"/>
                <w:color w:val="auto"/>
                <w:sz w:val="24"/>
              </w:rPr>
              <w:t>1</w:t>
            </w:r>
          </w:p>
        </w:tc>
        <w:tc>
          <w:tcPr>
            <w:tcW w:w="1344" w:type="dxa"/>
            <w:noWrap w:val="0"/>
            <w:vAlign w:val="top"/>
          </w:tcPr>
          <w:p>
            <w:pPr>
              <w:rPr>
                <w:color w:val="auto"/>
                <w:sz w:val="24"/>
              </w:rPr>
            </w:pPr>
            <w:r>
              <w:rPr>
                <w:rFonts w:hint="eastAsia" w:ascii="宋体" w:hAnsi="宋体" w:cs="宋体"/>
                <w:color w:val="auto"/>
                <w:sz w:val="24"/>
                <w:szCs w:val="24"/>
              </w:rPr>
              <w:t>自助服务终端</w:t>
            </w:r>
          </w:p>
        </w:tc>
        <w:tc>
          <w:tcPr>
            <w:tcW w:w="504" w:type="dxa"/>
            <w:noWrap w:val="0"/>
            <w:vAlign w:val="top"/>
          </w:tcPr>
          <w:p>
            <w:pPr>
              <w:rPr>
                <w:color w:val="auto"/>
                <w:sz w:val="24"/>
              </w:rPr>
            </w:pPr>
            <w:r>
              <w:rPr>
                <w:rFonts w:hint="eastAsia" w:ascii="宋体" w:hAnsi="宋体" w:cs="宋体"/>
                <w:color w:val="auto"/>
                <w:sz w:val="24"/>
                <w:szCs w:val="24"/>
              </w:rPr>
              <w:t>36</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color w:val="auto"/>
                <w:sz w:val="24"/>
              </w:rPr>
            </w:pPr>
            <w:r>
              <w:rPr>
                <w:rFonts w:hint="eastAsia" w:ascii="宋体" w:hAnsi="宋体" w:cs="宋体"/>
                <w:color w:val="auto"/>
                <w:sz w:val="24"/>
                <w:szCs w:val="24"/>
              </w:rPr>
              <w:t>自助服务终端采用优质冷轧钢金属箱体，坚硬厚实不易变形且防火、防水、防磁、防静电、防漏电，兼顾美观大方，配备身份证识别模块、条形码读取模块及打印模块，患者可通过扫描条形码或者身份证读取，包含但不限于自助打印检查检验报告、门诊病历、体检报告等。</w:t>
            </w:r>
          </w:p>
        </w:tc>
        <w:tc>
          <w:tcPr>
            <w:tcW w:w="937" w:type="dxa"/>
            <w:noWrap w:val="0"/>
            <w:vAlign w:val="top"/>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color w:val="auto"/>
                <w:sz w:val="24"/>
              </w:rPr>
            </w:pPr>
            <w:r>
              <w:rPr>
                <w:rFonts w:hint="eastAsia"/>
                <w:color w:val="auto"/>
                <w:sz w:val="24"/>
              </w:rPr>
              <w:t>2</w:t>
            </w:r>
          </w:p>
        </w:tc>
        <w:tc>
          <w:tcPr>
            <w:tcW w:w="1344" w:type="dxa"/>
            <w:noWrap w:val="0"/>
            <w:vAlign w:val="top"/>
          </w:tcPr>
          <w:p>
            <w:pPr>
              <w:rPr>
                <w:color w:val="auto"/>
                <w:sz w:val="24"/>
              </w:rPr>
            </w:pPr>
            <w:r>
              <w:rPr>
                <w:rFonts w:hint="eastAsia" w:ascii="宋体" w:hAnsi="宋体" w:cs="宋体"/>
                <w:color w:val="auto"/>
                <w:sz w:val="24"/>
                <w:szCs w:val="24"/>
              </w:rPr>
              <w:t>自助检验报告打印</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套</w:t>
            </w:r>
          </w:p>
        </w:tc>
        <w:tc>
          <w:tcPr>
            <w:tcW w:w="5113" w:type="dxa"/>
            <w:vMerge w:val="restart"/>
            <w:noWrap w:val="0"/>
            <w:vAlign w:val="top"/>
          </w:tcPr>
          <w:p>
            <w:pPr>
              <w:spacing w:line="360" w:lineRule="auto"/>
              <w:rPr>
                <w:rFonts w:ascii="宋体" w:hAnsi="宋体" w:cs="宋体"/>
                <w:color w:val="auto"/>
                <w:sz w:val="24"/>
                <w:szCs w:val="24"/>
              </w:rPr>
            </w:pPr>
            <w:r>
              <w:rPr>
                <w:rFonts w:hint="eastAsia" w:ascii="宋体" w:hAnsi="宋体" w:cs="宋体"/>
                <w:color w:val="auto"/>
                <w:sz w:val="24"/>
                <w:szCs w:val="24"/>
              </w:rPr>
              <w:t>1、支持患者通过扫码条形码或者获取身份证进行打印检验报告、体检报告、心电报告、门诊电子病历； 2、支持在线对所有自助机进行统一管理，可以实时查看任意一台设备的状态（正常，离线，异常原因等）；3、支持实时监控每台设备的耗材情况，并进行缺纸提醒。</w:t>
            </w:r>
          </w:p>
          <w:p>
            <w:pPr>
              <w:rPr>
                <w:color w:val="auto"/>
                <w:sz w:val="24"/>
              </w:rPr>
            </w:pPr>
            <w:r>
              <w:rPr>
                <w:rFonts w:hint="eastAsia" w:hAnsi="宋体" w:cs="宋体"/>
                <w:color w:val="auto"/>
                <w:sz w:val="24"/>
                <w:szCs w:val="24"/>
              </w:rPr>
              <w:t>4、支持分机构权限管理，每家机构可单独监控、管理自己的设备。</w:t>
            </w:r>
          </w:p>
        </w:tc>
        <w:tc>
          <w:tcPr>
            <w:tcW w:w="937" w:type="dxa"/>
            <w:noWrap w:val="0"/>
            <w:vAlign w:val="top"/>
          </w:tcPr>
          <w:p>
            <w:pP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color w:val="auto"/>
                <w:sz w:val="24"/>
              </w:rPr>
            </w:pPr>
            <w:r>
              <w:rPr>
                <w:rFonts w:hint="eastAsia"/>
                <w:color w:val="auto"/>
                <w:sz w:val="24"/>
              </w:rPr>
              <w:t>3</w:t>
            </w:r>
          </w:p>
        </w:tc>
        <w:tc>
          <w:tcPr>
            <w:tcW w:w="1344" w:type="dxa"/>
            <w:noWrap w:val="0"/>
            <w:vAlign w:val="top"/>
          </w:tcPr>
          <w:p>
            <w:pPr>
              <w:rPr>
                <w:color w:val="auto"/>
                <w:sz w:val="24"/>
              </w:rPr>
            </w:pPr>
            <w:r>
              <w:rPr>
                <w:rFonts w:hint="eastAsia" w:ascii="宋体" w:hAnsi="宋体" w:cs="宋体"/>
                <w:color w:val="auto"/>
                <w:sz w:val="24"/>
                <w:szCs w:val="24"/>
              </w:rPr>
              <w:t>自助体检报告打印</w:t>
            </w:r>
          </w:p>
        </w:tc>
        <w:tc>
          <w:tcPr>
            <w:tcW w:w="504" w:type="dxa"/>
            <w:noWrap w:val="0"/>
            <w:vAlign w:val="top"/>
          </w:tcPr>
          <w:p>
            <w:pPr>
              <w:rPr>
                <w:rFonts w:hint="eastAsia"/>
                <w:color w:val="auto"/>
                <w:sz w:val="24"/>
                <w:lang w:val="en-US" w:eastAsia="zh-CN"/>
              </w:rPr>
            </w:pPr>
            <w:r>
              <w:rPr>
                <w:rFonts w:hint="eastAsia"/>
                <w:color w:val="auto"/>
                <w:sz w:val="24"/>
                <w:lang w:val="en-US" w:eastAsia="zh-CN"/>
              </w:rPr>
              <w:t>1</w:t>
            </w:r>
          </w:p>
        </w:tc>
        <w:tc>
          <w:tcPr>
            <w:tcW w:w="544" w:type="dxa"/>
            <w:noWrap w:val="0"/>
            <w:vAlign w:val="top"/>
          </w:tcPr>
          <w:p>
            <w:pPr>
              <w:rPr>
                <w:rFonts w:hint="eastAsia"/>
                <w:color w:val="auto"/>
                <w:sz w:val="24"/>
                <w:lang w:val="en-US" w:eastAsia="zh-CN"/>
              </w:rPr>
            </w:pPr>
            <w:r>
              <w:rPr>
                <w:rFonts w:hint="eastAsia"/>
                <w:color w:val="auto"/>
                <w:sz w:val="24"/>
                <w:lang w:val="en-US" w:eastAsia="zh-CN"/>
              </w:rPr>
              <w:t>套</w:t>
            </w:r>
          </w:p>
        </w:tc>
        <w:tc>
          <w:tcPr>
            <w:tcW w:w="5113" w:type="dxa"/>
            <w:vMerge w:val="continue"/>
            <w:noWrap w:val="0"/>
            <w:vAlign w:val="top"/>
          </w:tcPr>
          <w:p>
            <w:pPr>
              <w:rPr>
                <w:color w:val="auto"/>
                <w:sz w:val="24"/>
              </w:rPr>
            </w:pPr>
          </w:p>
        </w:tc>
        <w:tc>
          <w:tcPr>
            <w:tcW w:w="937" w:type="dxa"/>
            <w:noWrap w:val="0"/>
            <w:vAlign w:val="top"/>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eastAsia" w:eastAsia="宋体"/>
                <w:color w:val="auto"/>
                <w:sz w:val="24"/>
                <w:lang w:eastAsia="zh-CN"/>
              </w:rPr>
            </w:pPr>
            <w:r>
              <w:rPr>
                <w:rFonts w:hint="eastAsia"/>
                <w:color w:val="auto"/>
                <w:sz w:val="24"/>
                <w:lang w:val="en-US" w:eastAsia="zh-CN"/>
              </w:rPr>
              <w:t>4</w:t>
            </w:r>
          </w:p>
        </w:tc>
        <w:tc>
          <w:tcPr>
            <w:tcW w:w="1344" w:type="dxa"/>
            <w:noWrap w:val="0"/>
            <w:vAlign w:val="top"/>
          </w:tcPr>
          <w:p>
            <w:pPr>
              <w:rPr>
                <w:color w:val="auto"/>
                <w:sz w:val="24"/>
              </w:rPr>
            </w:pPr>
            <w:r>
              <w:rPr>
                <w:rFonts w:hint="eastAsia" w:ascii="宋体" w:hAnsi="宋体" w:cs="宋体"/>
                <w:color w:val="auto"/>
                <w:sz w:val="24"/>
                <w:szCs w:val="24"/>
              </w:rPr>
              <w:t>自助心电报告打印</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套</w:t>
            </w:r>
          </w:p>
        </w:tc>
        <w:tc>
          <w:tcPr>
            <w:tcW w:w="5113" w:type="dxa"/>
            <w:vMerge w:val="continue"/>
            <w:noWrap w:val="0"/>
            <w:vAlign w:val="top"/>
          </w:tcPr>
          <w:p>
            <w:pPr>
              <w:rPr>
                <w:color w:val="auto"/>
                <w:sz w:val="24"/>
              </w:rPr>
            </w:pPr>
          </w:p>
        </w:tc>
        <w:tc>
          <w:tcPr>
            <w:tcW w:w="937" w:type="dxa"/>
            <w:noWrap w:val="0"/>
            <w:vAlign w:val="top"/>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eastAsia" w:eastAsia="宋体"/>
                <w:color w:val="auto"/>
                <w:sz w:val="24"/>
                <w:lang w:val="en-US" w:eastAsia="zh-CN"/>
              </w:rPr>
            </w:pPr>
            <w:r>
              <w:rPr>
                <w:rFonts w:hint="eastAsia"/>
                <w:color w:val="auto"/>
                <w:sz w:val="24"/>
                <w:lang w:val="en-US" w:eastAsia="zh-CN"/>
              </w:rPr>
              <w:t>5</w:t>
            </w:r>
          </w:p>
        </w:tc>
        <w:tc>
          <w:tcPr>
            <w:tcW w:w="1344" w:type="dxa"/>
            <w:noWrap w:val="0"/>
            <w:vAlign w:val="top"/>
          </w:tcPr>
          <w:p>
            <w:pPr>
              <w:rPr>
                <w:color w:val="auto"/>
                <w:sz w:val="24"/>
              </w:rPr>
            </w:pPr>
            <w:r>
              <w:rPr>
                <w:rFonts w:hint="eastAsia" w:ascii="宋体" w:hAnsi="宋体" w:cs="宋体"/>
                <w:color w:val="auto"/>
                <w:sz w:val="24"/>
                <w:szCs w:val="24"/>
              </w:rPr>
              <w:t>自助电子病历打印</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套</w:t>
            </w:r>
          </w:p>
        </w:tc>
        <w:tc>
          <w:tcPr>
            <w:tcW w:w="5113" w:type="dxa"/>
            <w:vMerge w:val="continue"/>
            <w:noWrap w:val="0"/>
            <w:vAlign w:val="top"/>
          </w:tcPr>
          <w:p>
            <w:pPr>
              <w:rPr>
                <w:color w:val="auto"/>
                <w:sz w:val="24"/>
              </w:rPr>
            </w:pPr>
          </w:p>
        </w:tc>
        <w:tc>
          <w:tcPr>
            <w:tcW w:w="937" w:type="dxa"/>
            <w:noWrap w:val="0"/>
            <w:vAlign w:val="top"/>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eastAsia" w:eastAsia="宋体"/>
                <w:color w:val="auto"/>
                <w:sz w:val="24"/>
                <w:lang w:val="en-US" w:eastAsia="zh-CN"/>
              </w:rPr>
            </w:pPr>
            <w:r>
              <w:rPr>
                <w:rFonts w:hint="eastAsia"/>
                <w:color w:val="auto"/>
                <w:sz w:val="24"/>
                <w:lang w:val="en-US" w:eastAsia="zh-CN"/>
              </w:rPr>
              <w:t>6</w:t>
            </w:r>
          </w:p>
        </w:tc>
        <w:tc>
          <w:tcPr>
            <w:tcW w:w="1344" w:type="dxa"/>
            <w:noWrap w:val="0"/>
            <w:vAlign w:val="top"/>
          </w:tcPr>
          <w:p>
            <w:pPr>
              <w:rPr>
                <w:color w:val="auto"/>
                <w:sz w:val="24"/>
              </w:rPr>
            </w:pPr>
            <w:r>
              <w:rPr>
                <w:rFonts w:hint="eastAsia" w:ascii="宋体" w:hAnsi="宋体" w:cs="宋体"/>
                <w:color w:val="auto"/>
                <w:sz w:val="24"/>
                <w:szCs w:val="24"/>
              </w:rPr>
              <w:t>打印机监控软件</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套</w:t>
            </w:r>
          </w:p>
        </w:tc>
        <w:tc>
          <w:tcPr>
            <w:tcW w:w="5113" w:type="dxa"/>
            <w:vMerge w:val="continue"/>
            <w:noWrap w:val="0"/>
            <w:vAlign w:val="top"/>
          </w:tcPr>
          <w:p>
            <w:pPr>
              <w:rPr>
                <w:color w:val="auto"/>
                <w:sz w:val="24"/>
              </w:rPr>
            </w:pPr>
          </w:p>
        </w:tc>
        <w:tc>
          <w:tcPr>
            <w:tcW w:w="937" w:type="dxa"/>
            <w:noWrap w:val="0"/>
            <w:vAlign w:val="top"/>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eastAsia" w:eastAsia="宋体"/>
                <w:color w:val="auto"/>
                <w:sz w:val="24"/>
                <w:lang w:val="en-US" w:eastAsia="zh-CN"/>
              </w:rPr>
            </w:pPr>
            <w:r>
              <w:rPr>
                <w:rFonts w:hint="eastAsia"/>
                <w:color w:val="auto"/>
                <w:sz w:val="24"/>
                <w:lang w:val="en-US" w:eastAsia="zh-CN"/>
              </w:rPr>
              <w:t>7</w:t>
            </w:r>
          </w:p>
        </w:tc>
        <w:tc>
          <w:tcPr>
            <w:tcW w:w="1344" w:type="dxa"/>
            <w:noWrap w:val="0"/>
            <w:vAlign w:val="top"/>
          </w:tcPr>
          <w:p>
            <w:pPr>
              <w:rPr>
                <w:color w:val="auto"/>
                <w:sz w:val="24"/>
              </w:rPr>
            </w:pPr>
            <w:r>
              <w:rPr>
                <w:rFonts w:hint="eastAsia" w:ascii="宋体" w:hAnsi="宋体" w:cs="宋体"/>
                <w:color w:val="auto"/>
                <w:sz w:val="24"/>
              </w:rPr>
              <w:t>数字签名验证服务器</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color w:val="auto"/>
                <w:sz w:val="24"/>
              </w:rPr>
            </w:pPr>
            <w:r>
              <w:rPr>
                <w:rFonts w:hint="eastAsia" w:ascii="宋体" w:hAnsi="宋体" w:cs="宋体"/>
                <w:color w:val="auto"/>
                <w:sz w:val="24"/>
              </w:rPr>
              <w:t>支持对外提供基于数字证书的身份认证服务、数据签名与签名验证服务、加解密服务和数字信封服务；支持</w:t>
            </w:r>
            <w:r>
              <w:rPr>
                <w:rFonts w:hint="eastAsia" w:ascii="宋体" w:hAnsi="宋体" w:cs="宋体"/>
                <w:color w:val="auto"/>
                <w:sz w:val="24"/>
                <w:szCs w:val="24"/>
              </w:rPr>
              <w:t>包括但不限于</w:t>
            </w:r>
            <w:r>
              <w:rPr>
                <w:rFonts w:hint="eastAsia" w:ascii="宋体" w:hAnsi="宋体" w:cs="宋体"/>
                <w:color w:val="auto"/>
                <w:sz w:val="24"/>
              </w:rPr>
              <w:t>Windows、Linux、AIX等主流应用平台；支持Java、COM、C等应用集成接口；支持SM2等签名算法。硬件规格：≥2U；≥2个100/1000M自适应网口；支持双电源。主要性能参数：SM2签名支持≥2200次/秒。</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eastAsia" w:eastAsia="宋体"/>
                <w:color w:val="auto"/>
                <w:sz w:val="24"/>
                <w:lang w:val="en-US" w:eastAsia="zh-CN"/>
              </w:rPr>
            </w:pPr>
            <w:r>
              <w:rPr>
                <w:rFonts w:hint="eastAsia"/>
                <w:color w:val="auto"/>
                <w:sz w:val="24"/>
                <w:lang w:val="en-US" w:eastAsia="zh-CN"/>
              </w:rPr>
              <w:t>8</w:t>
            </w:r>
          </w:p>
        </w:tc>
        <w:tc>
          <w:tcPr>
            <w:tcW w:w="1344" w:type="dxa"/>
            <w:noWrap w:val="0"/>
            <w:vAlign w:val="top"/>
          </w:tcPr>
          <w:p>
            <w:pPr>
              <w:rPr>
                <w:color w:val="auto"/>
                <w:sz w:val="24"/>
              </w:rPr>
            </w:pPr>
            <w:r>
              <w:rPr>
                <w:rFonts w:hint="eastAsia" w:ascii="宋体" w:hAnsi="宋体" w:cs="宋体"/>
                <w:color w:val="auto"/>
                <w:sz w:val="24"/>
              </w:rPr>
              <w:t>协同签名服务系统</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rFonts w:ascii="宋体" w:hAnsi="宋体" w:cs="宋体"/>
                <w:color w:val="auto"/>
                <w:sz w:val="24"/>
              </w:rPr>
            </w:pPr>
            <w:r>
              <w:rPr>
                <w:rFonts w:hint="eastAsia" w:ascii="宋体" w:hAnsi="宋体" w:cs="宋体"/>
                <w:color w:val="auto"/>
                <w:sz w:val="24"/>
              </w:rPr>
              <w:t>基于移动终端和服务器端协同签运算的签名产品，在用户本地网络中为用户提供基于智能移动终端的用户证书管理、身份认证、扫码认证、电子签名、扫码签名、扫码签章服务。</w:t>
            </w:r>
          </w:p>
          <w:p>
            <w:pPr>
              <w:rPr>
                <w:rFonts w:ascii="宋体" w:hAnsi="宋体" w:cs="宋体"/>
                <w:color w:val="auto"/>
                <w:sz w:val="24"/>
              </w:rPr>
            </w:pPr>
            <w:r>
              <w:rPr>
                <w:rFonts w:hint="eastAsia" w:ascii="宋体" w:hAnsi="宋体" w:cs="宋体"/>
                <w:color w:val="auto"/>
                <w:sz w:val="24"/>
              </w:rPr>
              <w:t>本产品支持在物理隔离的内网中使用。</w:t>
            </w:r>
          </w:p>
          <w:p>
            <w:pPr>
              <w:rPr>
                <w:color w:val="auto"/>
                <w:sz w:val="24"/>
              </w:rPr>
            </w:pPr>
            <w:r>
              <w:rPr>
                <w:rFonts w:hint="eastAsia" w:ascii="宋体" w:hAnsi="宋体" w:cs="宋体"/>
                <w:color w:val="auto"/>
                <w:sz w:val="24"/>
              </w:rPr>
              <w:t xml:space="preserve">支持Android4.2以上、iOS8以上平台；支持SM2签名算法。硬件规格：2U；2个100/1000M自适应网口；双电源。 </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eastAsia" w:eastAsia="宋体"/>
                <w:color w:val="auto"/>
                <w:sz w:val="24"/>
                <w:lang w:val="en-US" w:eastAsia="zh-CN"/>
              </w:rPr>
            </w:pPr>
            <w:r>
              <w:rPr>
                <w:rFonts w:hint="eastAsia"/>
                <w:color w:val="auto"/>
                <w:sz w:val="24"/>
                <w:lang w:val="en-US" w:eastAsia="zh-CN"/>
              </w:rPr>
              <w:t>9</w:t>
            </w:r>
          </w:p>
        </w:tc>
        <w:tc>
          <w:tcPr>
            <w:tcW w:w="1344" w:type="dxa"/>
            <w:noWrap w:val="0"/>
            <w:vAlign w:val="top"/>
          </w:tcPr>
          <w:p>
            <w:pPr>
              <w:rPr>
                <w:color w:val="auto"/>
                <w:sz w:val="24"/>
              </w:rPr>
            </w:pPr>
            <w:r>
              <w:rPr>
                <w:rFonts w:hint="eastAsia" w:ascii="宋体" w:hAnsi="宋体" w:cs="宋体"/>
                <w:color w:val="auto"/>
                <w:sz w:val="24"/>
              </w:rPr>
              <w:t>数字签名验证服务器</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3</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color w:val="auto"/>
                <w:sz w:val="24"/>
              </w:rPr>
            </w:pPr>
            <w:r>
              <w:rPr>
                <w:rFonts w:hint="eastAsia" w:ascii="宋体" w:hAnsi="宋体" w:cs="宋体"/>
                <w:color w:val="auto"/>
                <w:sz w:val="24"/>
              </w:rPr>
              <w:t>支持对外提供基于数字证书的身份认证服务、数据签名与签名验证服务、加解密服务和数字信封服务；支持</w:t>
            </w:r>
            <w:r>
              <w:rPr>
                <w:rFonts w:hint="eastAsia" w:ascii="宋体" w:hAnsi="宋体" w:cs="宋体"/>
                <w:color w:val="auto"/>
                <w:sz w:val="24"/>
                <w:szCs w:val="24"/>
              </w:rPr>
              <w:t>包括但不限于</w:t>
            </w:r>
            <w:r>
              <w:rPr>
                <w:rFonts w:hint="eastAsia" w:ascii="宋体" w:hAnsi="宋体" w:cs="宋体"/>
                <w:color w:val="auto"/>
                <w:sz w:val="24"/>
              </w:rPr>
              <w:t>Windows、Linux、AIX等主流应用平台；支持Java、COM、C等应用集成接口；支持SM2等签名算法。硬件规格：≥2U；≥2个100/1000M自适应网口；支持单电源。主要性能参数：SM2签名≥850次/秒。</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eastAsia="宋体"/>
                <w:color w:val="auto"/>
                <w:sz w:val="24"/>
                <w:lang w:val="en-US" w:eastAsia="zh-CN"/>
              </w:rPr>
            </w:pPr>
            <w:r>
              <w:rPr>
                <w:rFonts w:hint="eastAsia"/>
                <w:color w:val="auto"/>
                <w:sz w:val="24"/>
                <w:lang w:val="en-US" w:eastAsia="zh-CN"/>
              </w:rPr>
              <w:t>10</w:t>
            </w:r>
          </w:p>
        </w:tc>
        <w:tc>
          <w:tcPr>
            <w:tcW w:w="1344" w:type="dxa"/>
            <w:noWrap w:val="0"/>
            <w:vAlign w:val="top"/>
          </w:tcPr>
          <w:p>
            <w:pPr>
              <w:rPr>
                <w:color w:val="auto"/>
                <w:sz w:val="24"/>
              </w:rPr>
            </w:pPr>
            <w:r>
              <w:rPr>
                <w:rFonts w:hint="eastAsia" w:ascii="宋体" w:hAnsi="宋体" w:cs="宋体"/>
                <w:color w:val="auto"/>
                <w:sz w:val="24"/>
              </w:rPr>
              <w:t>协同签名服务系统</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3</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rFonts w:ascii="宋体" w:hAnsi="宋体" w:cs="宋体"/>
                <w:color w:val="auto"/>
                <w:sz w:val="24"/>
              </w:rPr>
            </w:pPr>
            <w:r>
              <w:rPr>
                <w:rFonts w:hint="eastAsia" w:ascii="宋体" w:hAnsi="宋体" w:cs="宋体"/>
                <w:color w:val="auto"/>
                <w:sz w:val="24"/>
              </w:rPr>
              <w:t>基于移动终端和服务器端协同签运算的签名产品，在用户本地网络中为用户提供基于智能移动终端的用户证书管理、身份认证、扫码认证、电子签名、扫码签名、扫码签章服务。</w:t>
            </w:r>
          </w:p>
          <w:p>
            <w:pPr>
              <w:rPr>
                <w:rFonts w:ascii="宋体" w:hAnsi="宋体" w:cs="宋体"/>
                <w:color w:val="auto"/>
                <w:sz w:val="24"/>
              </w:rPr>
            </w:pPr>
            <w:r>
              <w:rPr>
                <w:rFonts w:hint="eastAsia" w:ascii="宋体" w:hAnsi="宋体" w:cs="宋体"/>
                <w:color w:val="auto"/>
                <w:sz w:val="24"/>
              </w:rPr>
              <w:t>本产品支持在物理隔离的内网中使用。</w:t>
            </w:r>
          </w:p>
          <w:p>
            <w:pPr>
              <w:rPr>
                <w:color w:val="auto"/>
                <w:sz w:val="24"/>
              </w:rPr>
            </w:pPr>
            <w:r>
              <w:rPr>
                <w:rFonts w:hint="eastAsia" w:ascii="宋体" w:hAnsi="宋体" w:cs="宋体"/>
                <w:color w:val="auto"/>
                <w:sz w:val="24"/>
              </w:rPr>
              <w:t>支持Android4.2以上、iOS8以上平台；支持SM2签名算法。硬件规格：≥2U；2个100/1000M自适应网口；双电源。</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eastAsia="宋体"/>
                <w:color w:val="auto"/>
                <w:sz w:val="24"/>
                <w:lang w:val="en-US" w:eastAsia="zh-CN"/>
              </w:rPr>
            </w:pPr>
            <w:r>
              <w:rPr>
                <w:rFonts w:hint="eastAsia"/>
                <w:color w:val="auto"/>
                <w:sz w:val="24"/>
                <w:lang w:val="en-US" w:eastAsia="zh-CN"/>
              </w:rPr>
              <w:t>11</w:t>
            </w:r>
          </w:p>
        </w:tc>
        <w:tc>
          <w:tcPr>
            <w:tcW w:w="1344" w:type="dxa"/>
            <w:noWrap w:val="0"/>
            <w:vAlign w:val="top"/>
          </w:tcPr>
          <w:p>
            <w:pPr>
              <w:rPr>
                <w:color w:val="auto"/>
                <w:sz w:val="24"/>
              </w:rPr>
            </w:pPr>
            <w:r>
              <w:rPr>
                <w:rFonts w:hint="eastAsia" w:ascii="宋体" w:hAnsi="宋体" w:cs="宋体"/>
                <w:color w:val="auto"/>
                <w:sz w:val="24"/>
              </w:rPr>
              <w:t>时间戳服务器</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1</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color w:val="auto"/>
                <w:sz w:val="24"/>
              </w:rPr>
            </w:pPr>
            <w:r>
              <w:rPr>
                <w:rFonts w:hint="eastAsia" w:ascii="宋体" w:hAnsi="宋体" w:cs="宋体"/>
                <w:color w:val="auto"/>
                <w:sz w:val="24"/>
              </w:rPr>
              <w:t>支持内置时间源模块，支持时间戳签名、验签、时间同步服务等功能.规格：≥ 2U；≥2个1000M网口；支持</w:t>
            </w:r>
            <w:r>
              <w:rPr>
                <w:rFonts w:hint="eastAsia" w:ascii="宋体" w:hAnsi="宋体" w:cs="宋体"/>
                <w:color w:val="auto"/>
                <w:sz w:val="24"/>
                <w:szCs w:val="24"/>
              </w:rPr>
              <w:t>包括但不限于</w:t>
            </w:r>
            <w:r>
              <w:rPr>
                <w:rFonts w:hint="eastAsia" w:ascii="宋体" w:hAnsi="宋体" w:cs="宋体"/>
                <w:color w:val="auto"/>
                <w:sz w:val="24"/>
              </w:rPr>
              <w:t>Windows、Linux、AIX等主流应用平台；支持Java、COM、C等应用集成接口；支持SM2等算法。签发效率（SM2）≥ 2000次/秒。</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eastAsia="宋体"/>
                <w:color w:val="auto"/>
                <w:sz w:val="24"/>
                <w:lang w:val="en-US" w:eastAsia="zh-CN"/>
              </w:rPr>
            </w:pPr>
            <w:r>
              <w:rPr>
                <w:rFonts w:hint="eastAsia"/>
                <w:color w:val="auto"/>
                <w:sz w:val="24"/>
                <w:lang w:val="en-US" w:eastAsia="zh-CN"/>
              </w:rPr>
              <w:t>12</w:t>
            </w:r>
          </w:p>
        </w:tc>
        <w:tc>
          <w:tcPr>
            <w:tcW w:w="1344" w:type="dxa"/>
            <w:noWrap w:val="0"/>
            <w:vAlign w:val="top"/>
          </w:tcPr>
          <w:p>
            <w:pPr>
              <w:rPr>
                <w:color w:val="auto"/>
                <w:sz w:val="24"/>
              </w:rPr>
            </w:pPr>
            <w:r>
              <w:rPr>
                <w:rFonts w:hint="eastAsia" w:ascii="宋体" w:hAnsi="宋体" w:cs="宋体"/>
                <w:color w:val="auto"/>
                <w:sz w:val="24"/>
              </w:rPr>
              <w:t>时间戳服务器</w:t>
            </w:r>
          </w:p>
        </w:tc>
        <w:tc>
          <w:tcPr>
            <w:tcW w:w="504" w:type="dxa"/>
            <w:noWrap w:val="0"/>
            <w:vAlign w:val="top"/>
          </w:tcPr>
          <w:p>
            <w:pPr>
              <w:rPr>
                <w:rFonts w:hint="eastAsia" w:eastAsia="宋体"/>
                <w:color w:val="auto"/>
                <w:sz w:val="24"/>
                <w:lang w:val="en-US" w:eastAsia="zh-CN"/>
              </w:rPr>
            </w:pPr>
            <w:r>
              <w:rPr>
                <w:rFonts w:hint="eastAsia"/>
                <w:color w:val="auto"/>
                <w:sz w:val="24"/>
                <w:lang w:val="en-US" w:eastAsia="zh-CN"/>
              </w:rPr>
              <w:t>3</w:t>
            </w:r>
          </w:p>
        </w:tc>
        <w:tc>
          <w:tcPr>
            <w:tcW w:w="544" w:type="dxa"/>
            <w:noWrap w:val="0"/>
            <w:vAlign w:val="top"/>
          </w:tcPr>
          <w:p>
            <w:pPr>
              <w:rPr>
                <w:rFonts w:hint="eastAsia" w:eastAsia="宋体"/>
                <w:color w:val="auto"/>
                <w:sz w:val="24"/>
                <w:lang w:val="en-US" w:eastAsia="zh-CN"/>
              </w:rPr>
            </w:pPr>
            <w:r>
              <w:rPr>
                <w:rFonts w:hint="eastAsia"/>
                <w:color w:val="auto"/>
                <w:sz w:val="24"/>
                <w:lang w:val="en-US" w:eastAsia="zh-CN"/>
              </w:rPr>
              <w:t>台</w:t>
            </w:r>
          </w:p>
        </w:tc>
        <w:tc>
          <w:tcPr>
            <w:tcW w:w="5113" w:type="dxa"/>
            <w:noWrap w:val="0"/>
            <w:vAlign w:val="top"/>
          </w:tcPr>
          <w:p>
            <w:pPr>
              <w:rPr>
                <w:color w:val="auto"/>
                <w:sz w:val="24"/>
              </w:rPr>
            </w:pPr>
            <w:r>
              <w:rPr>
                <w:rFonts w:hint="eastAsia" w:ascii="宋体" w:hAnsi="宋体" w:cs="宋体"/>
                <w:color w:val="auto"/>
                <w:sz w:val="24"/>
              </w:rPr>
              <w:t>支持内置时间源模块，支持时间戳签名、验签、时间同步服务等功能. 规格：≥2U；支持≥2个1000M网口；支持</w:t>
            </w:r>
            <w:r>
              <w:rPr>
                <w:rFonts w:hint="eastAsia" w:ascii="宋体" w:hAnsi="宋体" w:cs="宋体"/>
                <w:color w:val="auto"/>
                <w:sz w:val="24"/>
                <w:szCs w:val="24"/>
              </w:rPr>
              <w:t>包括但不限于</w:t>
            </w:r>
            <w:r>
              <w:rPr>
                <w:rFonts w:hint="eastAsia" w:ascii="宋体" w:hAnsi="宋体" w:cs="宋体"/>
                <w:color w:val="auto"/>
                <w:sz w:val="24"/>
              </w:rPr>
              <w:t>Windows、Linux、AIX等主流应用平台；支持Java、COM、C等应用集成接口；支持RSA、SM2等算法。签发效率（SM2）≥ 1000次/秒。</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13</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rPr>
              <w:t>证书更新服务器</w:t>
            </w:r>
          </w:p>
        </w:tc>
        <w:tc>
          <w:tcPr>
            <w:tcW w:w="504" w:type="dxa"/>
            <w:noWrap w:val="0"/>
            <w:vAlign w:val="top"/>
          </w:tcPr>
          <w:p>
            <w:pPr>
              <w:rPr>
                <w:rFonts w:hint="default"/>
                <w:color w:val="auto"/>
                <w:sz w:val="24"/>
                <w:lang w:val="en-US" w:eastAsia="zh-CN"/>
              </w:rPr>
            </w:pPr>
            <w:r>
              <w:rPr>
                <w:rFonts w:hint="eastAsia"/>
                <w:color w:val="auto"/>
                <w:sz w:val="24"/>
                <w:lang w:val="en-US" w:eastAsia="zh-CN"/>
              </w:rPr>
              <w:t>4</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rPr>
              <w:t>用于数字证书自动更新。 规格：≥2U；≥2个100/1000M自适应网口；支持单电源；支持</w:t>
            </w:r>
            <w:r>
              <w:rPr>
                <w:rFonts w:hint="eastAsia" w:ascii="宋体" w:hAnsi="宋体" w:cs="宋体"/>
                <w:color w:val="auto"/>
                <w:sz w:val="24"/>
                <w:szCs w:val="24"/>
              </w:rPr>
              <w:t>包括但不限于</w:t>
            </w:r>
            <w:r>
              <w:rPr>
                <w:rFonts w:hint="eastAsia" w:ascii="宋体" w:hAnsi="宋体" w:cs="宋体"/>
                <w:color w:val="auto"/>
                <w:sz w:val="24"/>
              </w:rPr>
              <w:t>Windows、Linux、AIX等主流应用平台；支持Java、COM、C等应用集成接口；支持SM2等算法。</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14</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态势感知系统</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 xml:space="preserve">套 </w:t>
            </w:r>
          </w:p>
        </w:tc>
        <w:tc>
          <w:tcPr>
            <w:tcW w:w="5113" w:type="dxa"/>
            <w:noWrap w:val="0"/>
            <w:vAlign w:val="top"/>
          </w:tcPr>
          <w:p>
            <w:pPr>
              <w:rPr>
                <w:rFonts w:hint="eastAsia" w:ascii="宋体" w:hAnsi="宋体" w:cs="宋体"/>
                <w:color w:val="auto"/>
                <w:sz w:val="24"/>
              </w:rPr>
            </w:pP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15</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检测探针</w:t>
            </w:r>
          </w:p>
        </w:tc>
        <w:tc>
          <w:tcPr>
            <w:tcW w:w="504" w:type="dxa"/>
            <w:noWrap w:val="0"/>
            <w:vAlign w:val="top"/>
          </w:tcPr>
          <w:p>
            <w:pPr>
              <w:rPr>
                <w:rFonts w:hint="default"/>
                <w:color w:val="auto"/>
                <w:sz w:val="24"/>
                <w:lang w:val="en-US" w:eastAsia="zh-CN"/>
              </w:rPr>
            </w:pPr>
            <w:r>
              <w:rPr>
                <w:rFonts w:hint="eastAsia"/>
                <w:color w:val="auto"/>
                <w:sz w:val="24"/>
                <w:lang w:val="en-US" w:eastAsia="zh-CN"/>
              </w:rPr>
              <w:t>3</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16</w:t>
            </w:r>
          </w:p>
        </w:tc>
        <w:tc>
          <w:tcPr>
            <w:tcW w:w="1344" w:type="dxa"/>
            <w:noWrap w:val="0"/>
            <w:vAlign w:val="top"/>
          </w:tcPr>
          <w:p>
            <w:pPr>
              <w:rPr>
                <w:rFonts w:hint="eastAsia" w:ascii="宋体" w:hAnsi="宋体" w:cs="宋体"/>
                <w:color w:val="auto"/>
                <w:sz w:val="24"/>
              </w:rPr>
            </w:pPr>
            <w:r>
              <w:rPr>
                <w:rFonts w:hint="eastAsia" w:ascii="宋体" w:hAnsi="宋体" w:cs="宋体"/>
                <w:color w:val="auto"/>
                <w:sz w:val="22"/>
                <w:szCs w:val="22"/>
              </w:rPr>
              <w:t>SSL VPN安全网关</w:t>
            </w:r>
          </w:p>
        </w:tc>
        <w:tc>
          <w:tcPr>
            <w:tcW w:w="504" w:type="dxa"/>
            <w:noWrap w:val="0"/>
            <w:vAlign w:val="top"/>
          </w:tcPr>
          <w:p>
            <w:pPr>
              <w:rPr>
                <w:rFonts w:hint="default"/>
                <w:color w:val="auto"/>
                <w:sz w:val="24"/>
                <w:lang w:val="en-US" w:eastAsia="zh-CN"/>
              </w:rPr>
            </w:pPr>
            <w:r>
              <w:rPr>
                <w:rFonts w:hint="eastAsia"/>
                <w:color w:val="auto"/>
                <w:sz w:val="24"/>
                <w:lang w:val="en-US" w:eastAsia="zh-CN"/>
              </w:rPr>
              <w:t>2</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r>
              <w:rPr>
                <w:rFonts w:hint="eastAsia" w:ascii="宋体" w:hAnsi="宋体" w:cs="宋体"/>
                <w:color w:val="auto"/>
                <w:sz w:val="22"/>
                <w:szCs w:val="22"/>
              </w:rPr>
              <w:t>基于SSL/TLS、IPSec构建安全通道；</w:t>
            </w:r>
            <w:r>
              <w:rPr>
                <w:rFonts w:hint="eastAsia" w:ascii="宋体" w:hAnsi="宋体" w:cs="宋体"/>
                <w:color w:val="auto"/>
                <w:sz w:val="22"/>
                <w:szCs w:val="22"/>
              </w:rPr>
              <w:br w:type="textWrapping"/>
            </w:r>
            <w:r>
              <w:rPr>
                <w:rFonts w:hint="eastAsia" w:ascii="宋体" w:hAnsi="宋体" w:cs="宋体"/>
                <w:color w:val="auto"/>
                <w:sz w:val="22"/>
                <w:szCs w:val="22"/>
              </w:rPr>
              <w:t>支持SSL卸载、SSL加壳、负载均衡;</w:t>
            </w:r>
            <w:r>
              <w:rPr>
                <w:rFonts w:hint="eastAsia" w:ascii="宋体" w:hAnsi="宋体" w:cs="宋体"/>
                <w:color w:val="auto"/>
                <w:sz w:val="22"/>
                <w:szCs w:val="22"/>
              </w:rPr>
              <w:br w:type="textWrapping"/>
            </w:r>
            <w:r>
              <w:rPr>
                <w:rFonts w:hint="eastAsia" w:ascii="宋体" w:hAnsi="宋体" w:cs="宋体"/>
                <w:color w:val="auto"/>
                <w:sz w:val="22"/>
                <w:szCs w:val="22"/>
              </w:rPr>
              <w:t>支持国密SSL，每秒新建连接数</w:t>
            </w:r>
            <w:r>
              <w:rPr>
                <w:rFonts w:hint="eastAsia" w:ascii="宋体" w:hAnsi="宋体" w:cs="宋体"/>
                <w:color w:val="auto"/>
                <w:sz w:val="24"/>
              </w:rPr>
              <w:t>≥</w:t>
            </w:r>
            <w:r>
              <w:rPr>
                <w:rFonts w:hint="eastAsia" w:ascii="宋体" w:hAnsi="宋体" w:cs="宋体"/>
                <w:color w:val="auto"/>
                <w:sz w:val="22"/>
                <w:szCs w:val="22"/>
              </w:rPr>
              <w:t>3,800，最大并发连接数</w:t>
            </w:r>
            <w:r>
              <w:rPr>
                <w:rFonts w:hint="eastAsia" w:ascii="宋体" w:hAnsi="宋体" w:cs="宋体"/>
                <w:color w:val="auto"/>
                <w:sz w:val="24"/>
              </w:rPr>
              <w:t>≥</w:t>
            </w:r>
            <w:r>
              <w:rPr>
                <w:rFonts w:hint="eastAsia" w:ascii="宋体" w:hAnsi="宋体" w:cs="宋体"/>
                <w:color w:val="auto"/>
                <w:sz w:val="22"/>
                <w:szCs w:val="22"/>
              </w:rPr>
              <w:t>275,000，吞吐率</w:t>
            </w:r>
            <w:r>
              <w:rPr>
                <w:rFonts w:hint="eastAsia" w:ascii="宋体" w:hAnsi="宋体" w:cs="宋体"/>
                <w:color w:val="auto"/>
                <w:sz w:val="24"/>
              </w:rPr>
              <w:t>≥</w:t>
            </w:r>
            <w:r>
              <w:rPr>
                <w:rFonts w:hint="eastAsia" w:ascii="宋体" w:hAnsi="宋体" w:cs="宋体"/>
                <w:color w:val="auto"/>
                <w:sz w:val="22"/>
                <w:szCs w:val="22"/>
              </w:rPr>
              <w:t>800Mbps</w:t>
            </w:r>
            <w:r>
              <w:rPr>
                <w:rFonts w:hint="eastAsia" w:ascii="宋体" w:hAnsi="宋体" w:cs="宋体"/>
                <w:color w:val="auto"/>
                <w:sz w:val="22"/>
                <w:szCs w:val="22"/>
              </w:rPr>
              <w:br w:type="textWrapping"/>
            </w:r>
            <w:r>
              <w:rPr>
                <w:rFonts w:hint="eastAsia" w:ascii="宋体" w:hAnsi="宋体" w:cs="宋体"/>
                <w:color w:val="auto"/>
                <w:sz w:val="22"/>
                <w:szCs w:val="22"/>
              </w:rPr>
              <w:t>支持国密IPSec，最大并发隧道数</w:t>
            </w:r>
            <w:r>
              <w:rPr>
                <w:rFonts w:hint="eastAsia" w:ascii="宋体" w:hAnsi="宋体" w:cs="宋体"/>
                <w:color w:val="auto"/>
                <w:sz w:val="24"/>
              </w:rPr>
              <w:t>≥</w:t>
            </w:r>
            <w:r>
              <w:rPr>
                <w:rFonts w:hint="eastAsia" w:ascii="宋体" w:hAnsi="宋体" w:cs="宋体"/>
                <w:color w:val="auto"/>
                <w:sz w:val="22"/>
                <w:szCs w:val="22"/>
              </w:rPr>
              <w:t>4,000，吞吐率</w:t>
            </w:r>
            <w:r>
              <w:rPr>
                <w:rFonts w:hint="eastAsia" w:ascii="宋体" w:hAnsi="宋体" w:cs="宋体"/>
                <w:color w:val="auto"/>
                <w:sz w:val="24"/>
              </w:rPr>
              <w:t>≥</w:t>
            </w:r>
            <w:r>
              <w:rPr>
                <w:rFonts w:hint="eastAsia" w:ascii="宋体" w:hAnsi="宋体" w:cs="宋体"/>
                <w:color w:val="auto"/>
                <w:sz w:val="22"/>
                <w:szCs w:val="22"/>
              </w:rPr>
              <w:t>1Gbps。</w:t>
            </w:r>
            <w:r>
              <w:rPr>
                <w:rFonts w:hint="eastAsia" w:ascii="宋体" w:hAnsi="宋体" w:cs="宋体"/>
                <w:color w:val="auto"/>
                <w:sz w:val="22"/>
                <w:szCs w:val="22"/>
              </w:rPr>
              <w:br w:type="textWrapping"/>
            </w:r>
            <w:r>
              <w:rPr>
                <w:rFonts w:hint="eastAsia" w:ascii="宋体" w:hAnsi="宋体" w:cs="宋体"/>
                <w:color w:val="auto"/>
                <w:sz w:val="22"/>
                <w:szCs w:val="22"/>
              </w:rPr>
              <w:t>规格：1U; 双电源；</w:t>
            </w:r>
            <w:r>
              <w:rPr>
                <w:rFonts w:hint="eastAsia" w:ascii="宋体" w:hAnsi="宋体" w:cs="宋体"/>
                <w:color w:val="auto"/>
                <w:sz w:val="24"/>
              </w:rPr>
              <w:t>≥</w:t>
            </w:r>
            <w:r>
              <w:rPr>
                <w:rFonts w:hint="eastAsia" w:ascii="宋体" w:hAnsi="宋体" w:cs="宋体"/>
                <w:color w:val="auto"/>
                <w:sz w:val="22"/>
                <w:szCs w:val="22"/>
              </w:rPr>
              <w:t>4个千兆网口+可扩展2个千兆网口。</w:t>
            </w:r>
          </w:p>
        </w:tc>
        <w:tc>
          <w:tcPr>
            <w:tcW w:w="937" w:type="dxa"/>
            <w:noWrap w:val="0"/>
            <w:vAlign w:val="top"/>
          </w:tcPr>
          <w:p>
            <w:pP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79" w:type="dxa"/>
            <w:noWrap w:val="0"/>
            <w:vAlign w:val="center"/>
          </w:tcPr>
          <w:p>
            <w:pPr>
              <w:jc w:val="center"/>
              <w:rPr>
                <w:rFonts w:hint="default"/>
                <w:color w:val="auto"/>
                <w:sz w:val="24"/>
                <w:lang w:val="en-US" w:eastAsia="zh-CN"/>
              </w:rPr>
            </w:pPr>
            <w:r>
              <w:rPr>
                <w:rFonts w:hint="eastAsia"/>
                <w:color w:val="auto"/>
                <w:sz w:val="24"/>
                <w:lang w:val="en-US" w:eastAsia="zh-CN"/>
              </w:rPr>
              <w:t>17</w:t>
            </w:r>
          </w:p>
        </w:tc>
        <w:tc>
          <w:tcPr>
            <w:tcW w:w="1344" w:type="dxa"/>
            <w:noWrap w:val="0"/>
            <w:vAlign w:val="top"/>
          </w:tcPr>
          <w:p>
            <w:pPr>
              <w:rPr>
                <w:rFonts w:hint="eastAsia" w:ascii="宋体" w:hAnsi="宋体" w:cs="宋体"/>
                <w:color w:val="auto"/>
                <w:sz w:val="24"/>
              </w:rPr>
            </w:pPr>
            <w:r>
              <w:rPr>
                <w:rFonts w:hint="eastAsia" w:ascii="宋体" w:hAnsi="宋体" w:cs="宋体"/>
                <w:color w:val="auto"/>
                <w:sz w:val="22"/>
                <w:szCs w:val="22"/>
              </w:rPr>
              <w:t>安全认证网关</w:t>
            </w:r>
          </w:p>
        </w:tc>
        <w:tc>
          <w:tcPr>
            <w:tcW w:w="504" w:type="dxa"/>
            <w:noWrap w:val="0"/>
            <w:vAlign w:val="top"/>
          </w:tcPr>
          <w:p>
            <w:pPr>
              <w:rPr>
                <w:rFonts w:hint="default"/>
                <w:color w:val="auto"/>
                <w:sz w:val="24"/>
                <w:lang w:val="en-US" w:eastAsia="zh-CN"/>
              </w:rPr>
            </w:pPr>
            <w:r>
              <w:rPr>
                <w:rFonts w:hint="eastAsia"/>
                <w:color w:val="auto"/>
                <w:sz w:val="24"/>
                <w:lang w:val="en-US" w:eastAsia="zh-CN"/>
              </w:rPr>
              <w:t>4</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r>
              <w:rPr>
                <w:rFonts w:hint="eastAsia" w:ascii="宋体" w:hAnsi="宋体" w:cs="宋体"/>
                <w:color w:val="auto"/>
                <w:sz w:val="22"/>
                <w:szCs w:val="22"/>
              </w:rPr>
              <w:t>提供传输加密、身份认证、访问控制等功能，适配PC、移动设备；支持UKEY、移动协同签名等多因子认证方式；支持硬件特征码和基于角色授权访问控制。</w:t>
            </w:r>
            <w:r>
              <w:rPr>
                <w:rFonts w:hint="eastAsia" w:ascii="宋体" w:hAnsi="宋体" w:cs="宋体"/>
                <w:color w:val="auto"/>
                <w:sz w:val="22"/>
                <w:szCs w:val="22"/>
              </w:rPr>
              <w:br w:type="textWrapping"/>
            </w:r>
            <w:r>
              <w:rPr>
                <w:rFonts w:hint="eastAsia" w:ascii="宋体" w:hAnsi="宋体" w:cs="宋体"/>
                <w:color w:val="auto"/>
                <w:sz w:val="22"/>
                <w:szCs w:val="22"/>
              </w:rPr>
              <w:t>支持国密SSL卸载，每秒新建连接数</w:t>
            </w:r>
            <w:r>
              <w:rPr>
                <w:rFonts w:hint="eastAsia" w:ascii="宋体" w:hAnsi="宋体" w:cs="宋体"/>
                <w:color w:val="auto"/>
                <w:sz w:val="24"/>
              </w:rPr>
              <w:t>≥</w:t>
            </w:r>
            <w:r>
              <w:rPr>
                <w:rFonts w:hint="eastAsia" w:ascii="宋体" w:hAnsi="宋体" w:cs="宋体"/>
                <w:color w:val="auto"/>
                <w:sz w:val="22"/>
                <w:szCs w:val="22"/>
              </w:rPr>
              <w:t>11,000，最大并发连接数</w:t>
            </w:r>
            <w:r>
              <w:rPr>
                <w:rFonts w:hint="eastAsia" w:ascii="宋体" w:hAnsi="宋体" w:cs="宋体"/>
                <w:color w:val="auto"/>
                <w:sz w:val="24"/>
              </w:rPr>
              <w:t>≥</w:t>
            </w:r>
            <w:r>
              <w:rPr>
                <w:rFonts w:hint="eastAsia" w:ascii="宋体" w:hAnsi="宋体" w:cs="宋体"/>
                <w:color w:val="auto"/>
                <w:sz w:val="22"/>
                <w:szCs w:val="22"/>
              </w:rPr>
              <w:t>550,000，吞吐率</w:t>
            </w:r>
            <w:r>
              <w:rPr>
                <w:rFonts w:hint="eastAsia" w:ascii="宋体" w:hAnsi="宋体" w:cs="宋体"/>
                <w:color w:val="auto"/>
                <w:sz w:val="24"/>
              </w:rPr>
              <w:t>≥</w:t>
            </w:r>
            <w:r>
              <w:rPr>
                <w:rFonts w:hint="eastAsia" w:ascii="宋体" w:hAnsi="宋体" w:cs="宋体"/>
                <w:color w:val="auto"/>
                <w:sz w:val="22"/>
                <w:szCs w:val="22"/>
              </w:rPr>
              <w:t>2.2Gbps；</w:t>
            </w:r>
            <w:r>
              <w:rPr>
                <w:rFonts w:hint="eastAsia" w:ascii="宋体" w:hAnsi="宋体" w:cs="宋体"/>
                <w:color w:val="auto"/>
                <w:sz w:val="22"/>
                <w:szCs w:val="22"/>
              </w:rPr>
              <w:br w:type="textWrapping"/>
            </w:r>
            <w:r>
              <w:rPr>
                <w:rFonts w:hint="eastAsia" w:ascii="宋体" w:hAnsi="宋体" w:cs="宋体"/>
                <w:color w:val="auto"/>
                <w:sz w:val="22"/>
                <w:szCs w:val="22"/>
              </w:rPr>
              <w:t>支持SSL加密隧道功能，</w:t>
            </w:r>
            <w:r>
              <w:rPr>
                <w:rFonts w:hint="eastAsia" w:ascii="宋体" w:hAnsi="宋体" w:cs="宋体"/>
                <w:color w:val="auto"/>
                <w:sz w:val="24"/>
              </w:rPr>
              <w:t>≥</w:t>
            </w:r>
            <w:r>
              <w:rPr>
                <w:rFonts w:hint="eastAsia" w:ascii="宋体" w:hAnsi="宋体" w:cs="宋体"/>
                <w:color w:val="auto"/>
                <w:sz w:val="22"/>
                <w:szCs w:val="22"/>
              </w:rPr>
              <w:t>25个用户license，最大并发用户数</w:t>
            </w:r>
            <w:r>
              <w:rPr>
                <w:rFonts w:hint="eastAsia" w:ascii="宋体" w:hAnsi="宋体" w:cs="宋体"/>
                <w:color w:val="auto"/>
                <w:sz w:val="24"/>
              </w:rPr>
              <w:t>≥</w:t>
            </w:r>
            <w:r>
              <w:rPr>
                <w:rFonts w:hint="eastAsia" w:ascii="宋体" w:hAnsi="宋体" w:cs="宋体"/>
                <w:color w:val="auto"/>
                <w:sz w:val="22"/>
                <w:szCs w:val="22"/>
              </w:rPr>
              <w:t>3,000；</w:t>
            </w:r>
            <w:r>
              <w:rPr>
                <w:rFonts w:hint="eastAsia" w:ascii="宋体" w:hAnsi="宋体" w:cs="宋体"/>
                <w:color w:val="auto"/>
                <w:sz w:val="22"/>
                <w:szCs w:val="22"/>
              </w:rPr>
              <w:br w:type="textWrapping"/>
            </w:r>
            <w:r>
              <w:rPr>
                <w:rFonts w:hint="eastAsia" w:ascii="宋体" w:hAnsi="宋体" w:cs="宋体"/>
                <w:color w:val="auto"/>
                <w:sz w:val="22"/>
                <w:szCs w:val="22"/>
              </w:rPr>
              <w:t>规格：2U; 双电源；</w:t>
            </w:r>
            <w:r>
              <w:rPr>
                <w:rFonts w:hint="eastAsia" w:ascii="宋体" w:hAnsi="宋体" w:cs="宋体"/>
                <w:color w:val="auto"/>
                <w:sz w:val="24"/>
              </w:rPr>
              <w:t>≥</w:t>
            </w:r>
            <w:r>
              <w:rPr>
                <w:rFonts w:hint="eastAsia" w:ascii="宋体" w:hAnsi="宋体" w:cs="宋体"/>
                <w:color w:val="auto"/>
                <w:sz w:val="22"/>
                <w:szCs w:val="22"/>
              </w:rPr>
              <w:t>4个千兆网口+可扩展2个千兆网口。</w:t>
            </w:r>
          </w:p>
        </w:tc>
        <w:tc>
          <w:tcPr>
            <w:tcW w:w="937" w:type="dxa"/>
            <w:noWrap w:val="0"/>
            <w:vAlign w:val="top"/>
          </w:tcPr>
          <w:p>
            <w:pP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18</w:t>
            </w:r>
          </w:p>
        </w:tc>
        <w:tc>
          <w:tcPr>
            <w:tcW w:w="1344" w:type="dxa"/>
            <w:noWrap w:val="0"/>
            <w:vAlign w:val="top"/>
          </w:tcPr>
          <w:p>
            <w:pPr>
              <w:rPr>
                <w:rFonts w:hint="eastAsia" w:ascii="宋体" w:hAnsi="宋体" w:cs="宋体"/>
                <w:color w:val="auto"/>
                <w:sz w:val="24"/>
              </w:rPr>
            </w:pPr>
            <w:r>
              <w:rPr>
                <w:rFonts w:hint="eastAsia" w:ascii="宋体" w:hAnsi="宋体" w:cs="宋体"/>
                <w:color w:val="auto"/>
                <w:sz w:val="22"/>
                <w:szCs w:val="22"/>
              </w:rPr>
              <w:t>数据安全网关</w:t>
            </w:r>
          </w:p>
        </w:tc>
        <w:tc>
          <w:tcPr>
            <w:tcW w:w="504" w:type="dxa"/>
            <w:noWrap w:val="0"/>
            <w:vAlign w:val="top"/>
          </w:tcPr>
          <w:p>
            <w:pPr>
              <w:rPr>
                <w:rFonts w:hint="default"/>
                <w:color w:val="auto"/>
                <w:sz w:val="24"/>
                <w:lang w:val="en-US" w:eastAsia="zh-CN"/>
              </w:rPr>
            </w:pPr>
            <w:r>
              <w:rPr>
                <w:rFonts w:hint="eastAsia"/>
                <w:color w:val="auto"/>
                <w:sz w:val="24"/>
                <w:lang w:val="en-US" w:eastAsia="zh-CN"/>
              </w:rPr>
              <w:t>2</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r>
              <w:rPr>
                <w:rFonts w:hint="eastAsia" w:ascii="宋体" w:hAnsi="宋体" w:cs="宋体"/>
                <w:color w:val="auto"/>
                <w:sz w:val="22"/>
                <w:szCs w:val="22"/>
              </w:rPr>
              <w:t>提供数据动态脱敏、数据正向加密、数据反向解密等功能，可根据用户权限、角色权限、数据权限进行脱敏规则配置与敏感数据加解密规则配置，同时提供保留格式加解密功能。</w:t>
            </w:r>
            <w:r>
              <w:rPr>
                <w:rFonts w:hint="eastAsia" w:ascii="宋体" w:hAnsi="宋体" w:cs="宋体"/>
                <w:color w:val="auto"/>
                <w:sz w:val="22"/>
                <w:szCs w:val="22"/>
              </w:rPr>
              <w:br w:type="textWrapping"/>
            </w:r>
            <w:r>
              <w:rPr>
                <w:rFonts w:hint="eastAsia" w:ascii="宋体" w:hAnsi="宋体" w:cs="宋体"/>
                <w:color w:val="auto"/>
                <w:sz w:val="22"/>
                <w:szCs w:val="22"/>
              </w:rPr>
              <w:t>硬件规格：2U（机架式）；</w:t>
            </w:r>
            <w:r>
              <w:rPr>
                <w:rFonts w:hint="eastAsia" w:ascii="宋体" w:hAnsi="宋体" w:cs="宋体"/>
                <w:color w:val="auto"/>
                <w:sz w:val="24"/>
              </w:rPr>
              <w:t>≥</w:t>
            </w:r>
            <w:r>
              <w:rPr>
                <w:rFonts w:hint="eastAsia" w:ascii="宋体" w:hAnsi="宋体" w:cs="宋体"/>
                <w:color w:val="auto"/>
                <w:sz w:val="22"/>
                <w:szCs w:val="22"/>
              </w:rPr>
              <w:t>4个100/1000M自适应网口；双电源</w:t>
            </w:r>
            <w:r>
              <w:rPr>
                <w:rFonts w:hint="eastAsia" w:ascii="宋体" w:hAnsi="宋体" w:cs="宋体"/>
                <w:color w:val="auto"/>
                <w:sz w:val="22"/>
                <w:szCs w:val="22"/>
              </w:rPr>
              <w:br w:type="textWrapping"/>
            </w:r>
            <w:r>
              <w:rPr>
                <w:rFonts w:hint="eastAsia" w:ascii="宋体" w:hAnsi="宋体" w:cs="宋体"/>
                <w:color w:val="auto"/>
                <w:sz w:val="22"/>
                <w:szCs w:val="22"/>
              </w:rPr>
              <w:t>主要性能参数：http请求</w:t>
            </w:r>
            <w:r>
              <w:rPr>
                <w:rFonts w:hint="eastAsia" w:ascii="宋体" w:hAnsi="宋体" w:cs="宋体"/>
                <w:color w:val="auto"/>
                <w:sz w:val="24"/>
              </w:rPr>
              <w:t>≥</w:t>
            </w:r>
            <w:r>
              <w:rPr>
                <w:rFonts w:hint="eastAsia" w:ascii="宋体" w:hAnsi="宋体" w:cs="宋体"/>
                <w:color w:val="auto"/>
                <w:sz w:val="22"/>
                <w:szCs w:val="22"/>
              </w:rPr>
              <w:t>3000（秒/个），http并发连接</w:t>
            </w:r>
            <w:r>
              <w:rPr>
                <w:rFonts w:hint="eastAsia" w:ascii="宋体" w:hAnsi="宋体" w:cs="宋体"/>
                <w:color w:val="auto"/>
                <w:sz w:val="24"/>
              </w:rPr>
              <w:t>≥</w:t>
            </w:r>
            <w:r>
              <w:rPr>
                <w:rFonts w:hint="eastAsia" w:ascii="宋体" w:hAnsi="宋体" w:cs="宋体"/>
                <w:color w:val="auto"/>
                <w:sz w:val="22"/>
                <w:szCs w:val="22"/>
              </w:rPr>
              <w:t>55W(个） ,加解密吞吐率</w:t>
            </w:r>
            <w:r>
              <w:rPr>
                <w:rFonts w:hint="eastAsia" w:ascii="宋体" w:hAnsi="宋体" w:cs="宋体"/>
                <w:color w:val="auto"/>
                <w:sz w:val="24"/>
              </w:rPr>
              <w:t>≥</w:t>
            </w:r>
            <w:r>
              <w:rPr>
                <w:rFonts w:hint="eastAsia" w:ascii="宋体" w:hAnsi="宋体" w:cs="宋体"/>
                <w:color w:val="auto"/>
                <w:sz w:val="22"/>
                <w:szCs w:val="22"/>
              </w:rPr>
              <w:t>1.5Gbps/1.5Gbps。</w:t>
            </w:r>
          </w:p>
        </w:tc>
        <w:tc>
          <w:tcPr>
            <w:tcW w:w="937" w:type="dxa"/>
            <w:noWrap w:val="0"/>
            <w:vAlign w:val="top"/>
          </w:tcPr>
          <w:p>
            <w:pP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19</w:t>
            </w:r>
          </w:p>
        </w:tc>
        <w:tc>
          <w:tcPr>
            <w:tcW w:w="1344" w:type="dxa"/>
            <w:noWrap w:val="0"/>
            <w:vAlign w:val="top"/>
          </w:tcPr>
          <w:p>
            <w:pPr>
              <w:rPr>
                <w:rFonts w:hint="eastAsia" w:ascii="宋体" w:hAnsi="宋体" w:cs="宋体"/>
                <w:color w:val="auto"/>
                <w:sz w:val="24"/>
              </w:rPr>
            </w:pPr>
            <w:r>
              <w:rPr>
                <w:rFonts w:hint="eastAsia" w:ascii="宋体" w:hAnsi="宋体" w:cs="宋体"/>
                <w:color w:val="auto"/>
                <w:sz w:val="22"/>
                <w:szCs w:val="22"/>
              </w:rPr>
              <w:t>服务器密码机</w:t>
            </w:r>
          </w:p>
        </w:tc>
        <w:tc>
          <w:tcPr>
            <w:tcW w:w="504" w:type="dxa"/>
            <w:noWrap w:val="0"/>
            <w:vAlign w:val="top"/>
          </w:tcPr>
          <w:p>
            <w:pPr>
              <w:rPr>
                <w:rFonts w:hint="default"/>
                <w:color w:val="auto"/>
                <w:sz w:val="24"/>
                <w:lang w:val="en-US" w:eastAsia="zh-CN"/>
              </w:rPr>
            </w:pPr>
            <w:r>
              <w:rPr>
                <w:rFonts w:hint="eastAsia"/>
                <w:color w:val="auto"/>
                <w:sz w:val="24"/>
                <w:lang w:val="en-US" w:eastAsia="zh-CN"/>
              </w:rPr>
              <w:t>2</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r>
              <w:rPr>
                <w:rFonts w:hint="eastAsia" w:ascii="宋体" w:hAnsi="宋体" w:cs="宋体"/>
                <w:color w:val="auto"/>
                <w:sz w:val="22"/>
                <w:szCs w:val="22"/>
              </w:rPr>
              <w:t>符合《服务器密码机技术规范》和《密码设备应用接口规范》，支持国密算法，提供数据加/解密、密钥管理、数据签名与验证、MAC 产生及验证等密码服务。</w:t>
            </w:r>
            <w:r>
              <w:rPr>
                <w:rFonts w:hint="eastAsia" w:ascii="宋体" w:hAnsi="宋体" w:cs="宋体"/>
                <w:color w:val="auto"/>
                <w:sz w:val="22"/>
                <w:szCs w:val="22"/>
              </w:rPr>
              <w:br w:type="textWrapping"/>
            </w:r>
            <w:r>
              <w:rPr>
                <w:rFonts w:hint="eastAsia" w:ascii="宋体" w:hAnsi="宋体" w:cs="宋体"/>
                <w:color w:val="auto"/>
                <w:sz w:val="22"/>
                <w:szCs w:val="22"/>
              </w:rPr>
              <w:t>硬件规格：2U（机架式）；</w:t>
            </w:r>
            <w:r>
              <w:rPr>
                <w:rFonts w:hint="eastAsia" w:ascii="宋体" w:hAnsi="宋体" w:cs="宋体"/>
                <w:color w:val="auto"/>
                <w:sz w:val="24"/>
              </w:rPr>
              <w:t>≥</w:t>
            </w:r>
            <w:r>
              <w:rPr>
                <w:rFonts w:hint="eastAsia" w:ascii="宋体" w:hAnsi="宋体" w:cs="宋体"/>
                <w:color w:val="auto"/>
                <w:sz w:val="22"/>
                <w:szCs w:val="22"/>
              </w:rPr>
              <w:t>2个100/1000M自适应网口；双电源。</w:t>
            </w:r>
            <w:r>
              <w:rPr>
                <w:rFonts w:hint="eastAsia" w:ascii="宋体" w:hAnsi="宋体" w:cs="宋体"/>
                <w:color w:val="auto"/>
                <w:sz w:val="22"/>
                <w:szCs w:val="22"/>
              </w:rPr>
              <w:br w:type="textWrapping"/>
            </w:r>
            <w:r>
              <w:rPr>
                <w:rFonts w:hint="eastAsia" w:ascii="宋体" w:hAnsi="宋体" w:cs="宋体"/>
                <w:color w:val="auto"/>
                <w:sz w:val="22"/>
                <w:szCs w:val="22"/>
              </w:rPr>
              <w:t>主要性能参数：SM2密钥对</w:t>
            </w:r>
            <w:r>
              <w:rPr>
                <w:rFonts w:hint="eastAsia" w:ascii="宋体" w:hAnsi="宋体" w:cs="宋体"/>
                <w:color w:val="auto"/>
                <w:sz w:val="24"/>
              </w:rPr>
              <w:t>≥</w:t>
            </w:r>
            <w:r>
              <w:rPr>
                <w:rFonts w:hint="eastAsia" w:ascii="宋体" w:hAnsi="宋体" w:cs="宋体"/>
                <w:color w:val="auto"/>
                <w:sz w:val="22"/>
                <w:szCs w:val="22"/>
              </w:rPr>
              <w:t>11000对/秒 ；SM4加解密</w:t>
            </w:r>
            <w:r>
              <w:rPr>
                <w:rFonts w:hint="eastAsia" w:ascii="宋体" w:hAnsi="宋体" w:cs="宋体"/>
                <w:color w:val="auto"/>
                <w:sz w:val="24"/>
              </w:rPr>
              <w:t>≥</w:t>
            </w:r>
            <w:r>
              <w:rPr>
                <w:rFonts w:hint="eastAsia" w:ascii="宋体" w:hAnsi="宋体" w:cs="宋体"/>
                <w:color w:val="auto"/>
                <w:sz w:val="22"/>
                <w:szCs w:val="22"/>
              </w:rPr>
              <w:t>1000Mbps；SM2签名</w:t>
            </w:r>
            <w:r>
              <w:rPr>
                <w:rFonts w:hint="eastAsia" w:ascii="宋体" w:hAnsi="宋体" w:cs="宋体"/>
                <w:color w:val="auto"/>
                <w:sz w:val="24"/>
              </w:rPr>
              <w:t>≥</w:t>
            </w:r>
            <w:r>
              <w:rPr>
                <w:rFonts w:hint="eastAsia" w:ascii="宋体" w:hAnsi="宋体" w:cs="宋体"/>
                <w:color w:val="auto"/>
                <w:sz w:val="22"/>
                <w:szCs w:val="22"/>
              </w:rPr>
              <w:t>55000次/秒；</w:t>
            </w:r>
          </w:p>
        </w:tc>
        <w:tc>
          <w:tcPr>
            <w:tcW w:w="937" w:type="dxa"/>
            <w:noWrap w:val="0"/>
            <w:vAlign w:val="top"/>
          </w:tcPr>
          <w:p>
            <w:pP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20</w:t>
            </w:r>
          </w:p>
        </w:tc>
        <w:tc>
          <w:tcPr>
            <w:tcW w:w="1344" w:type="dxa"/>
            <w:noWrap w:val="0"/>
            <w:vAlign w:val="top"/>
          </w:tcPr>
          <w:p>
            <w:pPr>
              <w:rPr>
                <w:rFonts w:hint="eastAsia" w:ascii="宋体" w:hAnsi="宋体" w:cs="宋体"/>
                <w:color w:val="auto"/>
                <w:sz w:val="24"/>
              </w:rPr>
            </w:pPr>
            <w:r>
              <w:rPr>
                <w:rFonts w:hint="eastAsia" w:ascii="宋体" w:hAnsi="宋体" w:cs="宋体"/>
                <w:color w:val="auto"/>
                <w:sz w:val="22"/>
                <w:szCs w:val="22"/>
              </w:rPr>
              <w:t>日志分析管理系统</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2"/>
                <w:szCs w:val="22"/>
              </w:rPr>
              <w:t>标准2U机架设备，双电源，</w:t>
            </w:r>
            <w:r>
              <w:rPr>
                <w:rFonts w:hint="eastAsia" w:ascii="宋体" w:hAnsi="宋体" w:cs="宋体"/>
                <w:color w:val="auto"/>
                <w:sz w:val="24"/>
              </w:rPr>
              <w:t>≥</w:t>
            </w:r>
            <w:r>
              <w:rPr>
                <w:rFonts w:hint="eastAsia" w:ascii="宋体" w:hAnsi="宋体" w:cs="宋体"/>
                <w:color w:val="auto"/>
                <w:sz w:val="22"/>
                <w:szCs w:val="22"/>
              </w:rPr>
              <w:t>2个USB口；</w:t>
            </w:r>
            <w:r>
              <w:rPr>
                <w:rFonts w:hint="eastAsia" w:ascii="宋体" w:hAnsi="宋体" w:cs="宋体"/>
                <w:color w:val="auto"/>
                <w:sz w:val="24"/>
              </w:rPr>
              <w:t>≥</w:t>
            </w:r>
            <w:r>
              <w:rPr>
                <w:rFonts w:hint="eastAsia" w:ascii="宋体" w:hAnsi="宋体" w:cs="宋体"/>
                <w:color w:val="auto"/>
                <w:sz w:val="22"/>
                <w:szCs w:val="22"/>
              </w:rPr>
              <w:t>6个千兆电口，</w:t>
            </w:r>
            <w:r>
              <w:rPr>
                <w:rFonts w:hint="eastAsia" w:ascii="宋体" w:hAnsi="宋体" w:cs="宋体"/>
                <w:color w:val="auto"/>
                <w:sz w:val="24"/>
              </w:rPr>
              <w:t>≥</w:t>
            </w:r>
            <w:r>
              <w:rPr>
                <w:rFonts w:hint="eastAsia" w:ascii="宋体" w:hAnsi="宋体" w:cs="宋体"/>
                <w:color w:val="auto"/>
                <w:sz w:val="22"/>
                <w:szCs w:val="22"/>
              </w:rPr>
              <w:t>4个千兆SFP插口，支持接口扩展槽；内置</w:t>
            </w:r>
            <w:r>
              <w:rPr>
                <w:rFonts w:hint="eastAsia" w:ascii="宋体" w:hAnsi="宋体" w:cs="宋体"/>
                <w:color w:val="auto"/>
                <w:sz w:val="24"/>
              </w:rPr>
              <w:t>≥</w:t>
            </w:r>
            <w:r>
              <w:rPr>
                <w:rFonts w:hint="eastAsia" w:ascii="宋体" w:hAnsi="宋体" w:cs="宋体"/>
                <w:color w:val="auto"/>
                <w:sz w:val="22"/>
                <w:szCs w:val="22"/>
              </w:rPr>
              <w:t>DDR4-16G内存，最大支持扩容至64G内存；内置</w:t>
            </w:r>
            <w:r>
              <w:rPr>
                <w:rFonts w:hint="eastAsia" w:ascii="宋体" w:hAnsi="宋体" w:cs="宋体"/>
                <w:color w:val="auto"/>
                <w:sz w:val="24"/>
              </w:rPr>
              <w:t>≥</w:t>
            </w:r>
            <w:r>
              <w:rPr>
                <w:rFonts w:hint="eastAsia" w:ascii="宋体" w:hAnsi="宋体" w:cs="宋体"/>
                <w:color w:val="auto"/>
                <w:sz w:val="22"/>
                <w:szCs w:val="22"/>
              </w:rPr>
              <w:t>8T企业级硬盘，支持扩容1块硬盘。支持每秒十万级别日志收集、存储、分析。默认含五年硬件维保服务。</w:t>
            </w:r>
            <w:r>
              <w:rPr>
                <w:rFonts w:hint="eastAsia" w:ascii="宋体" w:hAnsi="宋体" w:cs="宋体"/>
                <w:color w:val="auto"/>
                <w:sz w:val="22"/>
                <w:szCs w:val="22"/>
              </w:rPr>
              <w:br w:type="textWrapping"/>
            </w:r>
            <w:r>
              <w:rPr>
                <w:rFonts w:hint="eastAsia" w:ascii="宋体" w:hAnsi="宋体" w:cs="宋体"/>
                <w:color w:val="auto"/>
                <w:sz w:val="22"/>
                <w:szCs w:val="22"/>
              </w:rPr>
              <w:t>1.可支持的日志收集种类包含：</w:t>
            </w:r>
            <w:r>
              <w:rPr>
                <w:rFonts w:hint="eastAsia" w:ascii="宋体" w:hAnsi="宋体" w:cs="宋体"/>
                <w:color w:val="auto"/>
                <w:sz w:val="22"/>
                <w:szCs w:val="22"/>
              </w:rPr>
              <w:br w:type="textWrapping"/>
            </w:r>
            <w:r>
              <w:rPr>
                <w:rFonts w:hint="eastAsia" w:ascii="宋体" w:hAnsi="宋体" w:cs="宋体"/>
                <w:color w:val="auto"/>
                <w:sz w:val="22"/>
                <w:szCs w:val="22"/>
              </w:rPr>
              <w:t>（1）服务器系统日志、安全日志。</w:t>
            </w:r>
            <w:r>
              <w:rPr>
                <w:rFonts w:hint="eastAsia" w:ascii="宋体" w:hAnsi="宋体" w:cs="宋体"/>
                <w:color w:val="auto"/>
                <w:sz w:val="22"/>
                <w:szCs w:val="22"/>
              </w:rPr>
              <w:br w:type="textWrapping"/>
            </w:r>
            <w:r>
              <w:rPr>
                <w:rFonts w:hint="eastAsia" w:ascii="宋体" w:hAnsi="宋体" w:cs="宋体"/>
                <w:color w:val="auto"/>
                <w:sz w:val="22"/>
                <w:szCs w:val="22"/>
              </w:rPr>
              <w:t>（2）中间件系统、访问日志。</w:t>
            </w:r>
            <w:r>
              <w:rPr>
                <w:rFonts w:hint="eastAsia" w:ascii="宋体" w:hAnsi="宋体" w:cs="宋体"/>
                <w:color w:val="auto"/>
                <w:sz w:val="22"/>
                <w:szCs w:val="22"/>
              </w:rPr>
              <w:br w:type="textWrapping"/>
            </w:r>
            <w:r>
              <w:rPr>
                <w:rFonts w:hint="eastAsia" w:ascii="宋体" w:hAnsi="宋体" w:cs="宋体"/>
                <w:color w:val="auto"/>
                <w:sz w:val="22"/>
                <w:szCs w:val="22"/>
              </w:rPr>
              <w:t>（3）网络设备、安全设备发送的Syslog日志。</w:t>
            </w:r>
            <w:r>
              <w:rPr>
                <w:rFonts w:hint="eastAsia" w:ascii="宋体" w:hAnsi="宋体" w:cs="宋体"/>
                <w:color w:val="auto"/>
                <w:sz w:val="22"/>
                <w:szCs w:val="22"/>
              </w:rPr>
              <w:br w:type="textWrapping"/>
            </w:r>
            <w:r>
              <w:rPr>
                <w:rFonts w:hint="eastAsia" w:ascii="宋体" w:hAnsi="宋体" w:cs="宋体"/>
                <w:color w:val="auto"/>
                <w:sz w:val="22"/>
                <w:szCs w:val="22"/>
              </w:rPr>
              <w:t>2.可分析的安全日志种类包含但不限于：</w:t>
            </w:r>
            <w:r>
              <w:rPr>
                <w:rFonts w:hint="eastAsia" w:ascii="宋体" w:hAnsi="宋体" w:cs="宋体"/>
                <w:color w:val="auto"/>
                <w:sz w:val="22"/>
                <w:szCs w:val="22"/>
              </w:rPr>
              <w:br w:type="textWrapping"/>
            </w:r>
            <w:r>
              <w:rPr>
                <w:rFonts w:hint="eastAsia" w:ascii="宋体" w:hAnsi="宋体" w:cs="宋体"/>
                <w:color w:val="auto"/>
                <w:sz w:val="22"/>
                <w:szCs w:val="22"/>
              </w:rPr>
              <w:t>（1）用户登录、退出操作系统、应用系统行为。</w:t>
            </w:r>
            <w:r>
              <w:rPr>
                <w:rFonts w:hint="eastAsia" w:ascii="宋体" w:hAnsi="宋体" w:cs="宋体"/>
                <w:color w:val="auto"/>
                <w:sz w:val="22"/>
                <w:szCs w:val="22"/>
              </w:rPr>
              <w:br w:type="textWrapping"/>
            </w:r>
            <w:r>
              <w:rPr>
                <w:rFonts w:hint="eastAsia" w:ascii="宋体" w:hAnsi="宋体" w:cs="宋体"/>
                <w:color w:val="auto"/>
                <w:sz w:val="22"/>
                <w:szCs w:val="22"/>
              </w:rPr>
              <w:t>（2）高危的用户权限及记录的变更行为。</w:t>
            </w:r>
            <w:r>
              <w:rPr>
                <w:rFonts w:hint="eastAsia" w:ascii="宋体" w:hAnsi="宋体" w:cs="宋体"/>
                <w:color w:val="auto"/>
                <w:sz w:val="22"/>
                <w:szCs w:val="22"/>
              </w:rPr>
              <w:br w:type="textWrapping"/>
            </w:r>
            <w:r>
              <w:rPr>
                <w:rFonts w:hint="eastAsia" w:ascii="宋体" w:hAnsi="宋体" w:cs="宋体"/>
                <w:color w:val="auto"/>
                <w:sz w:val="22"/>
                <w:szCs w:val="22"/>
              </w:rPr>
              <w:t>（3）访问日志中的攻击行为，包括SQL注入、跨站脚本攻击等。</w:t>
            </w:r>
            <w:r>
              <w:rPr>
                <w:rFonts w:hint="eastAsia" w:ascii="宋体" w:hAnsi="宋体" w:cs="宋体"/>
                <w:color w:val="auto"/>
                <w:sz w:val="22"/>
                <w:szCs w:val="22"/>
              </w:rPr>
              <w:br w:type="textWrapping"/>
            </w:r>
            <w:r>
              <w:rPr>
                <w:rFonts w:hint="eastAsia" w:ascii="宋体" w:hAnsi="宋体" w:cs="宋体"/>
                <w:color w:val="auto"/>
                <w:sz w:val="22"/>
                <w:szCs w:val="22"/>
              </w:rPr>
              <w:t>（4）自带标准的安全设备及网络设备分析规则，非标准设备用户可以自行添加分析规则。</w:t>
            </w:r>
            <w:r>
              <w:rPr>
                <w:rFonts w:hint="eastAsia" w:ascii="宋体" w:hAnsi="宋体" w:cs="宋体"/>
                <w:color w:val="auto"/>
                <w:sz w:val="22"/>
                <w:szCs w:val="22"/>
              </w:rPr>
              <w:br w:type="textWrapping"/>
            </w:r>
            <w:r>
              <w:rPr>
                <w:rFonts w:hint="eastAsia" w:ascii="宋体" w:hAnsi="宋体" w:cs="宋体"/>
                <w:color w:val="auto"/>
                <w:sz w:val="22"/>
                <w:szCs w:val="22"/>
              </w:rPr>
              <w:t>3.客户端数量：200个，最大支持500个客户端。默认含五年分析规则库升级服务。</w:t>
            </w:r>
          </w:p>
        </w:tc>
        <w:tc>
          <w:tcPr>
            <w:tcW w:w="937" w:type="dxa"/>
            <w:noWrap w:val="0"/>
            <w:vAlign w:val="top"/>
          </w:tcPr>
          <w:p>
            <w:pP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21</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安全隔离与信息交换系统（网闸）</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台</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szCs w:val="24"/>
              </w:rPr>
              <w:t>标准2U设备，“双主机+隔离卡”架构，默认吞吐量≥4G，最大并发连接数≥50万。标配提供文件交换、数据库访问和同步、视频交换、组播代理、访问交换等功能模块。单主机配置接口≥6个千兆电口，</w:t>
            </w:r>
            <w:r>
              <w:rPr>
                <w:rFonts w:hint="eastAsia" w:ascii="宋体" w:hAnsi="宋体" w:cs="宋体"/>
                <w:color w:val="auto"/>
                <w:sz w:val="24"/>
              </w:rPr>
              <w:t>≥</w:t>
            </w:r>
            <w:r>
              <w:rPr>
                <w:rFonts w:hint="eastAsia" w:ascii="宋体" w:hAnsi="宋体" w:cs="宋体"/>
                <w:color w:val="auto"/>
                <w:sz w:val="24"/>
                <w:szCs w:val="24"/>
              </w:rPr>
              <w:t>4个光口，标配双电源。</w:t>
            </w:r>
          </w:p>
        </w:tc>
        <w:tc>
          <w:tcPr>
            <w:tcW w:w="937" w:type="dxa"/>
            <w:noWrap w:val="0"/>
            <w:vAlign w:val="top"/>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22</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国密门禁管理系统</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szCs w:val="24"/>
              </w:rPr>
              <w:t>项目包含门禁管理系统、门禁日志审计系统和密钥管理系统等软件系统；门禁用户身份鉴别：使用用户CPU卡和国密门禁读卡器，采用基于SM1/SM4的对称加解密技术，实现用户身份鉴别等。</w:t>
            </w:r>
          </w:p>
        </w:tc>
        <w:tc>
          <w:tcPr>
            <w:tcW w:w="937" w:type="dxa"/>
            <w:noWrap w:val="0"/>
            <w:vAlign w:val="top"/>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23</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国密监控系统</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szCs w:val="24"/>
              </w:rPr>
              <w:t>项目包含视频加密系统软件、硬盘录像机、监控硬盘、国密网络摄像机等。</w:t>
            </w:r>
          </w:p>
        </w:tc>
        <w:tc>
          <w:tcPr>
            <w:tcW w:w="937" w:type="dxa"/>
            <w:noWrap w:val="0"/>
            <w:vAlign w:val="top"/>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24</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lang w:val="en-US" w:eastAsia="zh-CN"/>
              </w:rPr>
              <w:t>区级</w:t>
            </w:r>
            <w:r>
              <w:rPr>
                <w:rFonts w:hint="eastAsia" w:ascii="宋体" w:hAnsi="宋体" w:cs="宋体"/>
                <w:color w:val="auto"/>
                <w:sz w:val="24"/>
                <w:szCs w:val="24"/>
              </w:rPr>
              <w:t>绩效考核管理系统</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szCs w:val="24"/>
              </w:rPr>
              <w:t>基层绩效考核管理系统基于大兴人口健康信息平台的现有基础进行建设，根据考核要求，在对当前业务生产系统及平台进行完善的同时，通过对绩效考核模型的构建，实现对基层医疗卫生机构医务人员绩效的分析与评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包括：</w:t>
            </w:r>
            <w:r>
              <w:rPr>
                <w:rFonts w:hint="eastAsia" w:ascii="宋体" w:hAnsi="宋体" w:cs="宋体"/>
                <w:color w:val="auto"/>
                <w:sz w:val="24"/>
                <w:szCs w:val="24"/>
              </w:rPr>
              <w:t>考核指标管理、区卫生健康委绩效考核管理、区卫生健康委补偿管理、社区卫生机构绩效考核管理、区级监管、社区监管、人力资源管理</w:t>
            </w:r>
          </w:p>
        </w:tc>
        <w:tc>
          <w:tcPr>
            <w:tcW w:w="937" w:type="dxa"/>
            <w:noWrap w:val="0"/>
            <w:vAlign w:val="top"/>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25</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rPr>
              <w:t>智能语音外呼系统</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rPr>
              <w:t>利用人工智能技术创新基层公共卫生和家医签约服务方式，构建人机耦合医患互动服务新模式，用人工智能技术帮助基层医护处理繁杂的事务性工作，促进基层服务提质增效。</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26</w:t>
            </w:r>
          </w:p>
        </w:tc>
        <w:tc>
          <w:tcPr>
            <w:tcW w:w="1344" w:type="dxa"/>
            <w:noWrap w:val="0"/>
            <w:vAlign w:val="top"/>
          </w:tcPr>
          <w:p>
            <w:pPr>
              <w:pStyle w:val="2"/>
              <w:numPr>
                <w:ilvl w:val="0"/>
                <w:numId w:val="0"/>
              </w:numPr>
              <w:autoSpaceDE w:val="0"/>
              <w:autoSpaceDN w:val="0"/>
              <w:adjustRightInd w:val="0"/>
              <w:spacing w:before="0" w:after="0" w:line="412" w:lineRule="auto"/>
              <w:ind w:left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体检信息系统</w:t>
            </w:r>
          </w:p>
          <w:p>
            <w:pPr>
              <w:rPr>
                <w:rFonts w:hint="eastAsia" w:ascii="宋体" w:hAnsi="宋体" w:cs="宋体"/>
                <w:color w:val="auto"/>
                <w:sz w:val="24"/>
              </w:rPr>
            </w:pPr>
          </w:p>
        </w:tc>
        <w:tc>
          <w:tcPr>
            <w:tcW w:w="504" w:type="dxa"/>
            <w:noWrap w:val="0"/>
            <w:vAlign w:val="top"/>
          </w:tcPr>
          <w:p>
            <w:pPr>
              <w:rPr>
                <w:rFonts w:hint="eastAsia"/>
                <w:color w:val="auto"/>
                <w:sz w:val="24"/>
                <w:lang w:val="en-US" w:eastAsia="zh-CN"/>
              </w:rPr>
            </w:pPr>
            <w:r>
              <w:rPr>
                <w:rFonts w:hint="eastAsia"/>
                <w:color w:val="auto"/>
                <w:sz w:val="24"/>
                <w:lang w:val="en-US" w:eastAsia="zh-CN"/>
              </w:rPr>
              <w:t>1</w:t>
            </w:r>
          </w:p>
        </w:tc>
        <w:tc>
          <w:tcPr>
            <w:tcW w:w="544" w:type="dxa"/>
            <w:noWrap w:val="0"/>
            <w:vAlign w:val="top"/>
          </w:tcPr>
          <w:p>
            <w:pPr>
              <w:rPr>
                <w:rFonts w:hint="eastAsia"/>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szCs w:val="24"/>
              </w:rPr>
              <w:t>在全区统一建设覆盖全部社区卫生服务机构（18家社区卫生服务中心及下属社区卫生服务站）的区域体检信息管理系统，实现体检预约、体检登记、体检收费、检验标本管理、分科检查、总检汇总、统计查询、体检监控、体检报表、疾病统计、患者交互服务等体检相关业务流程的信息化管理，规范社区卫生服务机构体检业务，提升体检工作效率。</w:t>
            </w:r>
          </w:p>
        </w:tc>
        <w:tc>
          <w:tcPr>
            <w:tcW w:w="937" w:type="dxa"/>
            <w:noWrap w:val="0"/>
            <w:vAlign w:val="top"/>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27</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rPr>
              <w:t>电子签章系统</w:t>
            </w:r>
          </w:p>
        </w:tc>
        <w:tc>
          <w:tcPr>
            <w:tcW w:w="504" w:type="dxa"/>
            <w:noWrap w:val="0"/>
            <w:vAlign w:val="top"/>
          </w:tcPr>
          <w:p>
            <w:pPr>
              <w:rPr>
                <w:rFonts w:hint="default"/>
                <w:color w:val="auto"/>
                <w:sz w:val="24"/>
                <w:lang w:val="en-US" w:eastAsia="zh-CN"/>
              </w:rPr>
            </w:pPr>
            <w:r>
              <w:rPr>
                <w:rFonts w:hint="eastAsia"/>
                <w:color w:val="auto"/>
                <w:sz w:val="24"/>
                <w:lang w:val="en-US" w:eastAsia="zh-CN"/>
              </w:rPr>
              <w:t>4</w:t>
            </w:r>
          </w:p>
        </w:tc>
        <w:tc>
          <w:tcPr>
            <w:tcW w:w="544" w:type="dxa"/>
            <w:noWrap w:val="0"/>
            <w:vAlign w:val="top"/>
          </w:tcPr>
          <w:p>
            <w:pPr>
              <w:rPr>
                <w:rFonts w:hint="eastAsia"/>
                <w:color w:val="auto"/>
                <w:sz w:val="24"/>
                <w:lang w:val="en-US" w:eastAsia="zh-CN"/>
              </w:rPr>
            </w:pPr>
            <w:r>
              <w:rPr>
                <w:rFonts w:hint="eastAsia" w:ascii="宋体" w:hAnsi="宋体" w:cs="宋体"/>
                <w:color w:val="auto"/>
                <w:sz w:val="24"/>
              </w:rPr>
              <w:t>套</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rPr>
              <w:t>支持与电子病历系统集成，支持数字签名可视化。至少支持对多种文档格式如word\excel\html等的电子签章，支持数据完整性保护，确认签章者身份。确保电子文档的完整性和签名行为的不可否认</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28</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rPr>
              <w:t>个人数字证书</w:t>
            </w:r>
          </w:p>
        </w:tc>
        <w:tc>
          <w:tcPr>
            <w:tcW w:w="504" w:type="dxa"/>
            <w:noWrap w:val="0"/>
            <w:vAlign w:val="top"/>
          </w:tcPr>
          <w:p>
            <w:pPr>
              <w:rPr>
                <w:rFonts w:hint="default"/>
                <w:color w:val="auto"/>
                <w:sz w:val="24"/>
                <w:lang w:val="en-US" w:eastAsia="zh-CN"/>
              </w:rPr>
            </w:pPr>
            <w:r>
              <w:rPr>
                <w:rFonts w:hint="eastAsia"/>
                <w:color w:val="auto"/>
                <w:sz w:val="24"/>
                <w:lang w:val="en-US" w:eastAsia="zh-CN"/>
              </w:rPr>
              <w:t>4889</w:t>
            </w:r>
          </w:p>
        </w:tc>
        <w:tc>
          <w:tcPr>
            <w:tcW w:w="544" w:type="dxa"/>
            <w:noWrap w:val="0"/>
            <w:vAlign w:val="top"/>
          </w:tcPr>
          <w:p>
            <w:pPr>
              <w:rPr>
                <w:rFonts w:hint="eastAsia"/>
                <w:color w:val="auto"/>
                <w:sz w:val="24"/>
                <w:lang w:val="en-US" w:eastAsia="zh-CN"/>
              </w:rPr>
            </w:pPr>
            <w:r>
              <w:rPr>
                <w:rFonts w:hint="eastAsia" w:ascii="宋体" w:hAnsi="宋体" w:cs="宋体"/>
                <w:color w:val="auto"/>
                <w:sz w:val="24"/>
              </w:rPr>
              <w:t>个</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rPr>
              <w:t>支持标识个人的网上身份，包含智能USBkey；支持符合卫生部《卫生系统数字证书格式规范（试行）》</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29</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rPr>
              <w:t>设备证书</w:t>
            </w:r>
          </w:p>
        </w:tc>
        <w:tc>
          <w:tcPr>
            <w:tcW w:w="504" w:type="dxa"/>
            <w:noWrap w:val="0"/>
            <w:vAlign w:val="top"/>
          </w:tcPr>
          <w:p>
            <w:pPr>
              <w:rPr>
                <w:rFonts w:hint="default"/>
                <w:color w:val="auto"/>
                <w:sz w:val="24"/>
                <w:lang w:val="en-US" w:eastAsia="zh-CN"/>
              </w:rPr>
            </w:pPr>
            <w:r>
              <w:rPr>
                <w:rFonts w:hint="eastAsia"/>
                <w:color w:val="auto"/>
                <w:sz w:val="24"/>
                <w:lang w:val="en-US" w:eastAsia="zh-CN"/>
              </w:rPr>
              <w:t>12</w:t>
            </w:r>
          </w:p>
        </w:tc>
        <w:tc>
          <w:tcPr>
            <w:tcW w:w="544" w:type="dxa"/>
            <w:noWrap w:val="0"/>
            <w:vAlign w:val="top"/>
          </w:tcPr>
          <w:p>
            <w:pPr>
              <w:rPr>
                <w:rFonts w:hint="default"/>
                <w:color w:val="auto"/>
                <w:sz w:val="24"/>
                <w:lang w:val="en-US" w:eastAsia="zh-CN"/>
              </w:rPr>
            </w:pPr>
            <w:r>
              <w:rPr>
                <w:rFonts w:hint="eastAsia"/>
                <w:color w:val="auto"/>
                <w:sz w:val="24"/>
                <w:lang w:val="en-US" w:eastAsia="zh-CN"/>
              </w:rPr>
              <w:t>张</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rPr>
              <w:t>支持标识机构的网上身份</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30</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rPr>
              <w:t>印章制作</w:t>
            </w:r>
          </w:p>
        </w:tc>
        <w:tc>
          <w:tcPr>
            <w:tcW w:w="504" w:type="dxa"/>
            <w:noWrap w:val="0"/>
            <w:vAlign w:val="top"/>
          </w:tcPr>
          <w:p>
            <w:pPr>
              <w:rPr>
                <w:rFonts w:hint="default"/>
                <w:color w:val="auto"/>
                <w:sz w:val="24"/>
                <w:lang w:val="en-US" w:eastAsia="zh-CN"/>
              </w:rPr>
            </w:pPr>
            <w:r>
              <w:rPr>
                <w:rFonts w:hint="eastAsia"/>
                <w:color w:val="auto"/>
                <w:sz w:val="24"/>
                <w:lang w:val="en-US" w:eastAsia="zh-CN"/>
              </w:rPr>
              <w:t>4889</w:t>
            </w:r>
          </w:p>
        </w:tc>
        <w:tc>
          <w:tcPr>
            <w:tcW w:w="544" w:type="dxa"/>
            <w:noWrap w:val="0"/>
            <w:vAlign w:val="top"/>
          </w:tcPr>
          <w:p>
            <w:pPr>
              <w:rPr>
                <w:rFonts w:hint="default"/>
                <w:color w:val="auto"/>
                <w:sz w:val="24"/>
                <w:lang w:val="en-US" w:eastAsia="zh-CN"/>
              </w:rPr>
            </w:pPr>
            <w:r>
              <w:rPr>
                <w:rFonts w:hint="eastAsia"/>
                <w:color w:val="auto"/>
                <w:sz w:val="24"/>
                <w:lang w:val="en-US" w:eastAsia="zh-CN"/>
              </w:rPr>
              <w:t>个</w:t>
            </w:r>
          </w:p>
        </w:tc>
        <w:tc>
          <w:tcPr>
            <w:tcW w:w="5113" w:type="dxa"/>
            <w:noWrap w:val="0"/>
            <w:vAlign w:val="top"/>
          </w:tcPr>
          <w:p>
            <w:pPr>
              <w:rPr>
                <w:rFonts w:hint="eastAsia" w:ascii="宋体" w:hAnsi="宋体" w:cs="宋体"/>
                <w:color w:val="auto"/>
                <w:sz w:val="24"/>
              </w:rPr>
            </w:pPr>
            <w:r>
              <w:rPr>
                <w:rFonts w:hint="eastAsia" w:ascii="宋体" w:hAnsi="宋体" w:cs="宋体"/>
                <w:color w:val="auto"/>
                <w:sz w:val="24"/>
              </w:rPr>
              <w:t>支持个性化印章图片采样、制作服务。（按印章个数）</w:t>
            </w: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31</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操作系统</w:t>
            </w:r>
          </w:p>
        </w:tc>
        <w:tc>
          <w:tcPr>
            <w:tcW w:w="504" w:type="dxa"/>
            <w:noWrap w:val="0"/>
            <w:vAlign w:val="top"/>
          </w:tcPr>
          <w:p>
            <w:pPr>
              <w:rPr>
                <w:rFonts w:hint="default"/>
                <w:color w:val="auto"/>
                <w:sz w:val="24"/>
                <w:lang w:val="en-US" w:eastAsia="zh-CN"/>
              </w:rPr>
            </w:pPr>
            <w:r>
              <w:rPr>
                <w:rFonts w:hint="eastAsia"/>
                <w:color w:val="auto"/>
                <w:sz w:val="24"/>
                <w:lang w:val="en-US" w:eastAsia="zh-CN"/>
              </w:rPr>
              <w:t>6</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详见技术参数要求</w:t>
            </w:r>
          </w:p>
        </w:tc>
        <w:tc>
          <w:tcPr>
            <w:tcW w:w="937" w:type="dxa"/>
            <w:noWrap w:val="0"/>
            <w:vAlign w:val="top"/>
          </w:tcPr>
          <w:p>
            <w:pP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32</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应用中间件</w:t>
            </w:r>
          </w:p>
        </w:tc>
        <w:tc>
          <w:tcPr>
            <w:tcW w:w="504" w:type="dxa"/>
            <w:noWrap w:val="0"/>
            <w:vAlign w:val="top"/>
          </w:tcPr>
          <w:p>
            <w:pPr>
              <w:rPr>
                <w:rFonts w:hint="default"/>
                <w:color w:val="auto"/>
                <w:sz w:val="24"/>
                <w:lang w:val="en-US" w:eastAsia="zh-CN"/>
              </w:rPr>
            </w:pPr>
            <w:r>
              <w:rPr>
                <w:rFonts w:hint="eastAsia"/>
                <w:color w:val="auto"/>
                <w:sz w:val="24"/>
                <w:lang w:val="en-US" w:eastAsia="zh-CN"/>
              </w:rPr>
              <w:t>2</w:t>
            </w:r>
          </w:p>
        </w:tc>
        <w:tc>
          <w:tcPr>
            <w:tcW w:w="544" w:type="dxa"/>
            <w:noWrap w:val="0"/>
            <w:vAlign w:val="top"/>
          </w:tcPr>
          <w:p>
            <w:pPr>
              <w:rPr>
                <w:rFonts w:hint="eastAsia"/>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szCs w:val="24"/>
              </w:rPr>
            </w:pPr>
            <w:r>
              <w:rPr>
                <w:rFonts w:hint="eastAsia" w:ascii="宋体" w:hAnsi="宋体" w:cs="宋体"/>
                <w:color w:val="auto"/>
                <w:sz w:val="24"/>
                <w:szCs w:val="24"/>
                <w:lang w:val="en-US" w:eastAsia="zh-CN"/>
              </w:rPr>
              <w:t>详见技术参数要求</w:t>
            </w:r>
          </w:p>
        </w:tc>
        <w:tc>
          <w:tcPr>
            <w:tcW w:w="937" w:type="dxa"/>
            <w:noWrap w:val="0"/>
            <w:vAlign w:val="top"/>
          </w:tcPr>
          <w:p>
            <w:pP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33</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虚拟化软件（授权）</w:t>
            </w:r>
          </w:p>
        </w:tc>
        <w:tc>
          <w:tcPr>
            <w:tcW w:w="504" w:type="dxa"/>
            <w:noWrap w:val="0"/>
            <w:vAlign w:val="top"/>
          </w:tcPr>
          <w:p>
            <w:pPr>
              <w:rPr>
                <w:rFonts w:hint="eastAsia"/>
                <w:color w:val="auto"/>
                <w:sz w:val="24"/>
                <w:lang w:val="en-US" w:eastAsia="zh-CN"/>
              </w:rPr>
            </w:pPr>
            <w:r>
              <w:rPr>
                <w:rFonts w:hint="eastAsia" w:ascii="宋体" w:hAnsi="宋体" w:cs="宋体"/>
                <w:color w:val="auto"/>
                <w:sz w:val="24"/>
                <w:szCs w:val="24"/>
              </w:rPr>
              <w:t>4</w:t>
            </w:r>
          </w:p>
        </w:tc>
        <w:tc>
          <w:tcPr>
            <w:tcW w:w="544" w:type="dxa"/>
            <w:noWrap w:val="0"/>
            <w:vAlign w:val="top"/>
          </w:tcPr>
          <w:p>
            <w:pPr>
              <w:rPr>
                <w:rFonts w:hint="default"/>
                <w:color w:val="auto"/>
                <w:sz w:val="24"/>
                <w:lang w:val="en-US" w:eastAsia="zh-CN"/>
              </w:rPr>
            </w:pPr>
            <w:r>
              <w:rPr>
                <w:rFonts w:hint="eastAsia"/>
                <w:color w:val="auto"/>
                <w:sz w:val="24"/>
                <w:lang w:val="en-US" w:eastAsia="zh-CN"/>
              </w:rPr>
              <w:t>个</w:t>
            </w:r>
          </w:p>
        </w:tc>
        <w:tc>
          <w:tcPr>
            <w:tcW w:w="5113" w:type="dxa"/>
            <w:noWrap w:val="0"/>
            <w:vAlign w:val="top"/>
          </w:tcPr>
          <w:p>
            <w:pPr>
              <w:rPr>
                <w:rFonts w:hint="eastAsia" w:ascii="宋体" w:hAnsi="宋体" w:cs="宋体"/>
                <w:color w:val="auto"/>
                <w:sz w:val="24"/>
                <w:szCs w:val="24"/>
              </w:rPr>
            </w:pPr>
            <w:r>
              <w:rPr>
                <w:rFonts w:hint="eastAsia" w:ascii="宋体" w:hAnsi="宋体" w:cs="宋体"/>
                <w:color w:val="auto"/>
                <w:sz w:val="24"/>
                <w:szCs w:val="24"/>
                <w:lang w:val="en-US" w:eastAsia="zh-CN"/>
              </w:rPr>
              <w:t>详见技术参数要求</w:t>
            </w:r>
          </w:p>
        </w:tc>
        <w:tc>
          <w:tcPr>
            <w:tcW w:w="937" w:type="dxa"/>
            <w:noWrap w:val="0"/>
            <w:vAlign w:val="top"/>
          </w:tcPr>
          <w:p>
            <w:pP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34</w:t>
            </w:r>
          </w:p>
        </w:tc>
        <w:tc>
          <w:tcPr>
            <w:tcW w:w="1344" w:type="dxa"/>
            <w:noWrap w:val="0"/>
            <w:vAlign w:val="top"/>
          </w:tcPr>
          <w:p>
            <w:pPr>
              <w:rPr>
                <w:rFonts w:hint="eastAsia" w:ascii="宋体" w:hAnsi="宋体" w:cs="宋体"/>
                <w:color w:val="auto"/>
                <w:sz w:val="24"/>
              </w:rPr>
            </w:pPr>
            <w:r>
              <w:rPr>
                <w:rFonts w:hint="eastAsia" w:ascii="宋体" w:hAnsi="宋体" w:cs="宋体"/>
                <w:color w:val="auto"/>
                <w:sz w:val="24"/>
                <w:szCs w:val="24"/>
              </w:rPr>
              <w:t>数据库</w:t>
            </w:r>
          </w:p>
        </w:tc>
        <w:tc>
          <w:tcPr>
            <w:tcW w:w="504" w:type="dxa"/>
            <w:noWrap w:val="0"/>
            <w:vAlign w:val="top"/>
          </w:tcPr>
          <w:p>
            <w:pPr>
              <w:rPr>
                <w:rFonts w:hint="default"/>
                <w:color w:val="auto"/>
                <w:sz w:val="24"/>
                <w:lang w:val="en-US" w:eastAsia="zh-CN"/>
              </w:rPr>
            </w:pPr>
            <w:r>
              <w:rPr>
                <w:rFonts w:hint="eastAsia"/>
                <w:color w:val="auto"/>
                <w:sz w:val="24"/>
                <w:lang w:val="en-US" w:eastAsia="zh-CN"/>
              </w:rPr>
              <w:t>1</w:t>
            </w:r>
          </w:p>
        </w:tc>
        <w:tc>
          <w:tcPr>
            <w:tcW w:w="544" w:type="dxa"/>
            <w:noWrap w:val="0"/>
            <w:vAlign w:val="top"/>
          </w:tcPr>
          <w:p>
            <w:pPr>
              <w:rPr>
                <w:rFonts w:hint="default"/>
                <w:color w:val="auto"/>
                <w:sz w:val="24"/>
                <w:lang w:val="en-US" w:eastAsia="zh-CN"/>
              </w:rPr>
            </w:pPr>
            <w:r>
              <w:rPr>
                <w:rFonts w:hint="eastAsia"/>
                <w:color w:val="auto"/>
                <w:sz w:val="24"/>
                <w:lang w:val="en-US" w:eastAsia="zh-CN"/>
              </w:rPr>
              <w:t>套</w:t>
            </w:r>
          </w:p>
        </w:tc>
        <w:tc>
          <w:tcPr>
            <w:tcW w:w="5113" w:type="dxa"/>
            <w:noWrap w:val="0"/>
            <w:vAlign w:val="top"/>
          </w:tcPr>
          <w:p>
            <w:pPr>
              <w:rPr>
                <w:rFonts w:hint="eastAsia" w:ascii="宋体" w:hAnsi="宋体" w:cs="宋体"/>
                <w:color w:val="auto"/>
                <w:sz w:val="24"/>
                <w:szCs w:val="24"/>
              </w:rPr>
            </w:pPr>
            <w:r>
              <w:rPr>
                <w:rFonts w:hint="eastAsia" w:ascii="宋体" w:hAnsi="宋体" w:cs="宋体"/>
                <w:color w:val="auto"/>
                <w:sz w:val="24"/>
                <w:szCs w:val="24"/>
                <w:lang w:val="en-US" w:eastAsia="zh-CN"/>
              </w:rPr>
              <w:t>详见技术参数要求</w:t>
            </w:r>
          </w:p>
        </w:tc>
        <w:tc>
          <w:tcPr>
            <w:tcW w:w="937" w:type="dxa"/>
            <w:noWrap w:val="0"/>
            <w:vAlign w:val="top"/>
          </w:tcPr>
          <w:p>
            <w:pP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8" w:hRule="atLeast"/>
        </w:trPr>
        <w:tc>
          <w:tcPr>
            <w:tcW w:w="479" w:type="dxa"/>
            <w:noWrap w:val="0"/>
            <w:vAlign w:val="center"/>
          </w:tcPr>
          <w:p>
            <w:pPr>
              <w:jc w:val="center"/>
              <w:rPr>
                <w:rFonts w:hint="default"/>
                <w:color w:val="auto"/>
                <w:sz w:val="24"/>
                <w:lang w:val="en-US" w:eastAsia="zh-CN"/>
              </w:rPr>
            </w:pPr>
            <w:r>
              <w:rPr>
                <w:rFonts w:hint="eastAsia"/>
                <w:color w:val="auto"/>
                <w:sz w:val="24"/>
                <w:lang w:val="en-US" w:eastAsia="zh-CN"/>
              </w:rPr>
              <w:t>35</w:t>
            </w:r>
          </w:p>
        </w:tc>
        <w:tc>
          <w:tcPr>
            <w:tcW w:w="1344" w:type="dxa"/>
            <w:noWrap w:val="0"/>
            <w:vAlign w:val="top"/>
          </w:tcPr>
          <w:p>
            <w:pPr>
              <w:rPr>
                <w:rFonts w:hint="eastAsia" w:ascii="宋体" w:hAnsi="宋体" w:cs="宋体"/>
                <w:color w:val="auto"/>
                <w:sz w:val="24"/>
                <w:szCs w:val="24"/>
              </w:rPr>
            </w:pPr>
            <w:r>
              <w:rPr>
                <w:rFonts w:hint="eastAsia" w:ascii="宋体" w:hAnsi="宋体" w:eastAsia="宋体" w:cs="宋体"/>
                <w:color w:val="auto"/>
                <w:kern w:val="2"/>
                <w:sz w:val="24"/>
                <w:szCs w:val="24"/>
              </w:rPr>
              <w:t>健康大兴APP升级改造</w:t>
            </w:r>
          </w:p>
        </w:tc>
        <w:tc>
          <w:tcPr>
            <w:tcW w:w="504"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w:t>
            </w:r>
          </w:p>
        </w:tc>
        <w:tc>
          <w:tcPr>
            <w:tcW w:w="544"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项</w:t>
            </w:r>
          </w:p>
        </w:tc>
        <w:tc>
          <w:tcPr>
            <w:tcW w:w="5113" w:type="dxa"/>
            <w:noWrap w:val="0"/>
            <w:vAlign w:val="top"/>
          </w:tcPr>
          <w:p>
            <w:pPr>
              <w:rPr>
                <w:color w:val="auto"/>
              </w:rPr>
            </w:pPr>
            <w:r>
              <w:rPr>
                <w:rFonts w:hint="eastAsia" w:ascii="宋体" w:hAnsi="宋体" w:cs="宋体"/>
                <w:color w:val="auto"/>
                <w:sz w:val="24"/>
                <w:szCs w:val="24"/>
              </w:rPr>
              <w:t>在大兴区人口健康信息平台健康大兴APP的基础上，完成方便老年人使用的适老化改造，添加智能就医提示，提供满意度问卷调查，为居民提供更加方便快捷的健康服务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包括：移动适老化改造、智能就医提示、大数据支撑平台数据安全接入改造、大数据支撑平台数据交换共享接入改造、对接体检软件升级改造、统一身份认证健康大兴APP改造与北京通对接</w:t>
            </w:r>
            <w:r>
              <w:rPr>
                <w:rFonts w:hint="eastAsia" w:ascii="宋体" w:hAnsi="宋体" w:cs="宋体"/>
                <w:color w:val="auto"/>
                <w:sz w:val="24"/>
                <w:szCs w:val="24"/>
              </w:rPr>
              <w:t>。</w:t>
            </w:r>
          </w:p>
          <w:p>
            <w:pPr>
              <w:pStyle w:val="6"/>
              <w:rPr>
                <w:rFonts w:ascii="宋体" w:hAnsi="宋体" w:eastAsia="宋体" w:cs="宋体"/>
                <w:color w:val="auto"/>
                <w:sz w:val="24"/>
                <w:szCs w:val="24"/>
              </w:rPr>
            </w:pPr>
            <w:r>
              <w:rPr>
                <w:rFonts w:hint="eastAsia" w:ascii="宋体" w:hAnsi="宋体" w:eastAsia="宋体" w:cs="宋体"/>
                <w:color w:val="auto"/>
                <w:sz w:val="24"/>
                <w:szCs w:val="24"/>
              </w:rPr>
              <w:t>健康大兴APP语音识别功能建设项目，支持与健康大兴APP对接，满足健康大兴APP（适老化、智能就医提示）的集成调用，支持指令控制。</w:t>
            </w:r>
          </w:p>
          <w:p>
            <w:pPr>
              <w:rPr>
                <w:rFonts w:hint="eastAsia" w:ascii="宋体" w:hAnsi="宋体" w:cs="宋体"/>
                <w:color w:val="auto"/>
                <w:sz w:val="24"/>
              </w:rPr>
            </w:pPr>
          </w:p>
        </w:tc>
        <w:tc>
          <w:tcPr>
            <w:tcW w:w="937" w:type="dxa"/>
            <w:noWrap w:val="0"/>
            <w:vAlign w:val="top"/>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pPr>
              <w:jc w:val="center"/>
              <w:rPr>
                <w:rFonts w:hint="default"/>
                <w:color w:val="auto"/>
                <w:sz w:val="24"/>
                <w:lang w:val="en-US" w:eastAsia="zh-CN"/>
              </w:rPr>
            </w:pPr>
            <w:r>
              <w:rPr>
                <w:rFonts w:hint="eastAsia"/>
                <w:color w:val="auto"/>
                <w:sz w:val="24"/>
                <w:lang w:val="en-US" w:eastAsia="zh-CN"/>
              </w:rPr>
              <w:t>36</w:t>
            </w:r>
          </w:p>
        </w:tc>
        <w:tc>
          <w:tcPr>
            <w:tcW w:w="1344" w:type="dxa"/>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rPr>
              <w:t>区级城市大脑的智慧健康分析展示平台</w:t>
            </w:r>
          </w:p>
        </w:tc>
        <w:tc>
          <w:tcPr>
            <w:tcW w:w="504" w:type="dxa"/>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rPr>
              <w:t>1</w:t>
            </w:r>
          </w:p>
        </w:tc>
        <w:tc>
          <w:tcPr>
            <w:tcW w:w="544" w:type="dxa"/>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lang w:val="en-US" w:eastAsia="zh-CN"/>
              </w:rPr>
              <w:t>套</w:t>
            </w:r>
          </w:p>
        </w:tc>
        <w:tc>
          <w:tcPr>
            <w:tcW w:w="5113" w:type="dxa"/>
            <w:noWrap w:val="0"/>
            <w:vAlign w:val="center"/>
          </w:tcPr>
          <w:p>
            <w:pPr>
              <w:jc w:val="left"/>
              <w:rPr>
                <w:rFonts w:hint="eastAsia" w:ascii="宋体" w:hAnsi="宋体" w:cs="宋体"/>
                <w:color w:val="auto"/>
                <w:sz w:val="24"/>
              </w:rPr>
            </w:pPr>
            <w:r>
              <w:rPr>
                <w:rFonts w:hint="eastAsia" w:ascii="宋体" w:hAnsi="宋体" w:cs="宋体"/>
                <w:color w:val="auto"/>
                <w:sz w:val="24"/>
                <w:szCs w:val="24"/>
              </w:rPr>
              <w:t>以大屏端、PAD端作为区级城市大脑的智慧健康分析展示平台，构建卫生健康场景，对大兴区卫生健康情况进行综合动态展示，展示单位简介、政策规划、信息简报、行业风采、今日预警、热点关注、考核任务、行业介绍、专项工作、工作排名、数据分析、系统管理</w:t>
            </w:r>
            <w:r>
              <w:rPr>
                <w:rFonts w:hint="eastAsia" w:ascii="宋体" w:hAnsi="宋体" w:cs="宋体"/>
                <w:color w:val="auto"/>
                <w:sz w:val="24"/>
                <w:szCs w:val="24"/>
                <w:lang w:val="en-US" w:eastAsia="zh-CN"/>
              </w:rPr>
              <w:t>以及</w:t>
            </w:r>
            <w:r>
              <w:rPr>
                <w:rFonts w:hint="eastAsia" w:ascii="宋体" w:hAnsi="宋体" w:cs="宋体"/>
                <w:color w:val="auto"/>
                <w:sz w:val="24"/>
                <w:szCs w:val="24"/>
              </w:rPr>
              <w:t>接口设计</w:t>
            </w:r>
          </w:p>
        </w:tc>
        <w:tc>
          <w:tcPr>
            <w:tcW w:w="937" w:type="dxa"/>
            <w:noWrap w:val="0"/>
            <w:vAlign w:val="center"/>
          </w:tcPr>
          <w:p>
            <w:pPr>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37</w:t>
            </w:r>
          </w:p>
        </w:tc>
        <w:tc>
          <w:tcPr>
            <w:tcW w:w="1344" w:type="dxa"/>
            <w:vAlign w:val="center"/>
          </w:tcPr>
          <w:p>
            <w:pPr>
              <w:jc w:val="left"/>
              <w:rPr>
                <w:rFonts w:ascii="宋体" w:hAnsi="宋体" w:cs="宋体"/>
                <w:color w:val="auto"/>
                <w:sz w:val="24"/>
                <w:szCs w:val="24"/>
              </w:rPr>
            </w:pPr>
            <w:r>
              <w:rPr>
                <w:rFonts w:hint="eastAsia" w:ascii="宋体" w:hAnsi="宋体" w:cs="宋体"/>
                <w:color w:val="auto"/>
                <w:sz w:val="24"/>
                <w:szCs w:val="24"/>
              </w:rPr>
              <w:t>卫生综合管理智能数据分析平台改造（BI管理）</w:t>
            </w:r>
          </w:p>
          <w:p>
            <w:pPr>
              <w:jc w:val="left"/>
              <w:rPr>
                <w:rFonts w:hint="eastAsia" w:ascii="宋体" w:hAnsi="宋体" w:cs="宋体"/>
                <w:color w:val="auto"/>
                <w:sz w:val="24"/>
                <w:szCs w:val="24"/>
              </w:rPr>
            </w:pPr>
          </w:p>
        </w:tc>
        <w:tc>
          <w:tcPr>
            <w:tcW w:w="504" w:type="dxa"/>
            <w:vAlign w:val="center"/>
          </w:tcPr>
          <w:p>
            <w:pPr>
              <w:jc w:val="left"/>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left"/>
              <w:rPr>
                <w:rFonts w:hint="eastAsia" w:ascii="宋体" w:hAnsi="宋体" w:cs="宋体"/>
                <w:color w:val="auto"/>
                <w:sz w:val="24"/>
                <w:szCs w:val="24"/>
              </w:rPr>
            </w:pPr>
            <w:r>
              <w:rPr>
                <w:rFonts w:hint="eastAsia" w:ascii="宋体" w:hAnsi="宋体" w:cs="宋体"/>
                <w:color w:val="auto"/>
                <w:sz w:val="24"/>
                <w:szCs w:val="24"/>
              </w:rPr>
              <w:t>项</w:t>
            </w:r>
          </w:p>
        </w:tc>
        <w:tc>
          <w:tcPr>
            <w:tcW w:w="5113" w:type="dxa"/>
            <w:vAlign w:val="center"/>
          </w:tcPr>
          <w:p>
            <w:pPr>
              <w:jc w:val="left"/>
              <w:rPr>
                <w:rFonts w:hint="eastAsia" w:ascii="宋体" w:hAnsi="宋体" w:cs="宋体"/>
                <w:color w:val="auto"/>
                <w:sz w:val="24"/>
              </w:rPr>
            </w:pPr>
            <w:r>
              <w:rPr>
                <w:rFonts w:hint="eastAsia" w:ascii="宋体" w:hAnsi="宋体" w:cs="宋体"/>
                <w:color w:val="auto"/>
                <w:sz w:val="24"/>
                <w:szCs w:val="24"/>
              </w:rPr>
              <w:t>完善智能数据分析平台，提高人口健康信息数据采集的及时性和准确性，提高信息数据统计分析和应用能力，实现对各级各类医疗卫生机构业务工作、财务管理、内部运行等的精细化管理，有效支撑卫生健康战略决策和政策规划。</w:t>
            </w:r>
          </w:p>
        </w:tc>
        <w:tc>
          <w:tcPr>
            <w:tcW w:w="937" w:type="dxa"/>
            <w:vAlign w:val="center"/>
          </w:tcPr>
          <w:p>
            <w:pPr>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38</w:t>
            </w:r>
          </w:p>
        </w:tc>
        <w:tc>
          <w:tcPr>
            <w:tcW w:w="1344" w:type="dxa"/>
            <w:vAlign w:val="top"/>
          </w:tcPr>
          <w:p>
            <w:pPr>
              <w:rPr>
                <w:rFonts w:hint="eastAsia" w:ascii="宋体" w:hAnsi="宋体" w:cs="宋体"/>
                <w:color w:val="auto"/>
                <w:sz w:val="24"/>
                <w:szCs w:val="24"/>
              </w:rPr>
            </w:pPr>
            <w:r>
              <w:rPr>
                <w:rFonts w:hint="eastAsia" w:ascii="宋体" w:hAnsi="宋体" w:cs="宋体"/>
                <w:color w:val="auto"/>
                <w:sz w:val="24"/>
                <w:szCs w:val="24"/>
              </w:rPr>
              <w:t>基层绩效考核管理系统相关接口建设</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5113" w:type="dxa"/>
            <w:vAlign w:val="center"/>
          </w:tcPr>
          <w:p>
            <w:pPr>
              <w:jc w:val="left"/>
              <w:rPr>
                <w:rFonts w:hint="eastAsia" w:ascii="宋体" w:hAnsi="宋体" w:cs="宋体"/>
                <w:color w:val="auto"/>
              </w:rPr>
            </w:pPr>
            <w:r>
              <w:rPr>
                <w:rFonts w:hint="eastAsia" w:ascii="宋体" w:hAnsi="宋体" w:cs="宋体"/>
                <w:color w:val="auto"/>
                <w:sz w:val="24"/>
                <w:szCs w:val="24"/>
                <w:lang w:val="en-US" w:eastAsia="zh-CN"/>
              </w:rPr>
              <w:t>详见技术参数要求</w:t>
            </w:r>
          </w:p>
        </w:tc>
        <w:tc>
          <w:tcPr>
            <w:tcW w:w="937" w:type="dxa"/>
            <w:vAlign w:val="center"/>
          </w:tcPr>
          <w:p>
            <w:pPr>
              <w:jc w:val="left"/>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39</w:t>
            </w:r>
          </w:p>
        </w:tc>
        <w:tc>
          <w:tcPr>
            <w:tcW w:w="1344" w:type="dxa"/>
            <w:vAlign w:val="top"/>
          </w:tcPr>
          <w:p>
            <w:pPr>
              <w:rPr>
                <w:rFonts w:hint="eastAsia" w:ascii="宋体" w:hAnsi="宋体" w:cs="宋体"/>
                <w:color w:val="auto"/>
                <w:sz w:val="24"/>
                <w:szCs w:val="24"/>
              </w:rPr>
            </w:pPr>
            <w:r>
              <w:rPr>
                <w:rFonts w:hint="eastAsia" w:ascii="宋体" w:hAnsi="宋体" w:cs="宋体"/>
                <w:color w:val="auto"/>
                <w:sz w:val="24"/>
                <w:szCs w:val="24"/>
              </w:rPr>
              <w:t>健康大兴APP升级改造接口</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套</w:t>
            </w:r>
          </w:p>
        </w:tc>
        <w:tc>
          <w:tcPr>
            <w:tcW w:w="5113" w:type="dxa"/>
            <w:vAlign w:val="center"/>
          </w:tcPr>
          <w:p>
            <w:pPr>
              <w:jc w:val="left"/>
              <w:rPr>
                <w:rFonts w:hint="eastAsia" w:ascii="宋体" w:hAnsi="宋体" w:cs="宋体"/>
                <w:color w:val="auto"/>
              </w:rPr>
            </w:pPr>
            <w:r>
              <w:rPr>
                <w:rFonts w:hint="eastAsia" w:ascii="宋体" w:hAnsi="宋体" w:cs="宋体"/>
                <w:color w:val="auto"/>
                <w:sz w:val="24"/>
                <w:szCs w:val="24"/>
                <w:lang w:val="en-US" w:eastAsia="zh-CN"/>
              </w:rPr>
              <w:t>详见技术参数要求</w:t>
            </w:r>
          </w:p>
        </w:tc>
        <w:tc>
          <w:tcPr>
            <w:tcW w:w="937" w:type="dxa"/>
            <w:vAlign w:val="center"/>
          </w:tcPr>
          <w:p>
            <w:pPr>
              <w:jc w:val="left"/>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40</w:t>
            </w:r>
          </w:p>
        </w:tc>
        <w:tc>
          <w:tcPr>
            <w:tcW w:w="1344" w:type="dxa"/>
            <w:vAlign w:val="top"/>
          </w:tcPr>
          <w:p>
            <w:pPr>
              <w:rPr>
                <w:rFonts w:hint="eastAsia" w:ascii="宋体" w:hAnsi="宋体" w:cs="宋体"/>
                <w:color w:val="auto"/>
                <w:sz w:val="24"/>
                <w:szCs w:val="24"/>
              </w:rPr>
            </w:pPr>
            <w:r>
              <w:rPr>
                <w:rFonts w:hint="eastAsia" w:ascii="宋体" w:hAnsi="宋体" w:cs="宋体"/>
                <w:color w:val="auto"/>
                <w:sz w:val="24"/>
                <w:szCs w:val="24"/>
              </w:rPr>
              <w:t>智慧健康分析展示平台接口</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套</w:t>
            </w:r>
          </w:p>
        </w:tc>
        <w:tc>
          <w:tcPr>
            <w:tcW w:w="5113" w:type="dxa"/>
            <w:vAlign w:val="center"/>
          </w:tcPr>
          <w:p>
            <w:pPr>
              <w:jc w:val="left"/>
              <w:rPr>
                <w:rFonts w:hint="eastAsia" w:ascii="宋体" w:hAnsi="宋体" w:cs="宋体"/>
                <w:color w:val="auto"/>
              </w:rPr>
            </w:pPr>
            <w:r>
              <w:rPr>
                <w:rFonts w:hint="eastAsia" w:ascii="宋体" w:hAnsi="宋体" w:cs="宋体"/>
                <w:color w:val="auto"/>
                <w:sz w:val="24"/>
                <w:szCs w:val="24"/>
                <w:lang w:val="en-US" w:eastAsia="zh-CN"/>
              </w:rPr>
              <w:t>详见技术参数要求</w:t>
            </w:r>
          </w:p>
        </w:tc>
        <w:tc>
          <w:tcPr>
            <w:tcW w:w="937" w:type="dxa"/>
            <w:vAlign w:val="center"/>
          </w:tcPr>
          <w:p>
            <w:pPr>
              <w:jc w:val="left"/>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41</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智慧家医语音随访系统与公卫系统对接接口</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套</w:t>
            </w:r>
          </w:p>
        </w:tc>
        <w:tc>
          <w:tcPr>
            <w:tcW w:w="5113" w:type="dxa"/>
            <w:vAlign w:val="center"/>
          </w:tcPr>
          <w:p>
            <w:pPr>
              <w:jc w:val="left"/>
              <w:rPr>
                <w:rFonts w:hint="eastAsia" w:ascii="宋体" w:hAnsi="宋体" w:cs="宋体"/>
                <w:color w:val="auto"/>
              </w:rPr>
            </w:pPr>
            <w:r>
              <w:rPr>
                <w:rFonts w:hint="eastAsia" w:ascii="宋体" w:hAnsi="宋体" w:cs="宋体"/>
                <w:color w:val="auto"/>
                <w:sz w:val="24"/>
                <w:szCs w:val="24"/>
                <w:lang w:val="en-US" w:eastAsia="zh-CN"/>
              </w:rPr>
              <w:t>详见技术参数要求</w:t>
            </w:r>
          </w:p>
        </w:tc>
        <w:tc>
          <w:tcPr>
            <w:tcW w:w="937" w:type="dxa"/>
            <w:vAlign w:val="center"/>
          </w:tcPr>
          <w:p>
            <w:pPr>
              <w:jc w:val="left"/>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42</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体检系统相关接口</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套</w:t>
            </w:r>
          </w:p>
        </w:tc>
        <w:tc>
          <w:tcPr>
            <w:tcW w:w="5113" w:type="dxa"/>
            <w:vAlign w:val="center"/>
          </w:tcPr>
          <w:p>
            <w:pPr>
              <w:jc w:val="left"/>
              <w:rPr>
                <w:rFonts w:hint="eastAsia" w:ascii="宋体" w:hAnsi="宋体" w:cs="宋体"/>
                <w:color w:val="auto"/>
              </w:rPr>
            </w:pPr>
            <w:r>
              <w:rPr>
                <w:rFonts w:hint="eastAsia" w:ascii="宋体" w:hAnsi="宋体" w:cs="宋体"/>
                <w:color w:val="auto"/>
                <w:sz w:val="24"/>
                <w:szCs w:val="24"/>
                <w:lang w:val="en-US" w:eastAsia="zh-CN"/>
              </w:rPr>
              <w:t>详见技术参数要求</w:t>
            </w:r>
          </w:p>
        </w:tc>
        <w:tc>
          <w:tcPr>
            <w:tcW w:w="937" w:type="dxa"/>
            <w:vAlign w:val="center"/>
          </w:tcPr>
          <w:p>
            <w:pPr>
              <w:jc w:val="left"/>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43</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卫生综合管理认证与密码应用改造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项</w:t>
            </w:r>
          </w:p>
        </w:tc>
        <w:tc>
          <w:tcPr>
            <w:tcW w:w="5113" w:type="dxa"/>
            <w:vMerge w:val="restart"/>
            <w:vAlign w:val="center"/>
          </w:tcPr>
          <w:p>
            <w:pPr>
              <w:jc w:val="both"/>
              <w:rPr>
                <w:rFonts w:hint="eastAsia" w:ascii="宋体" w:hAnsi="宋体" w:cs="宋体"/>
                <w:color w:val="auto"/>
              </w:rPr>
            </w:pPr>
            <w:r>
              <w:rPr>
                <w:rFonts w:hint="eastAsia" w:ascii="宋体" w:hAnsi="宋体" w:cs="宋体"/>
                <w:color w:val="auto"/>
                <w:sz w:val="24"/>
                <w:szCs w:val="24"/>
              </w:rPr>
              <w:t>根据国家相关法规政策及国家商用密码评测要求，对有关系统进行密评改造。</w:t>
            </w:r>
          </w:p>
        </w:tc>
        <w:tc>
          <w:tcPr>
            <w:tcW w:w="937" w:type="dxa"/>
            <w:vAlign w:val="center"/>
          </w:tcPr>
          <w:p>
            <w:pPr>
              <w:jc w:val="both"/>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44</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统一支付认证与密码应用改造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项</w:t>
            </w:r>
          </w:p>
        </w:tc>
        <w:tc>
          <w:tcPr>
            <w:tcW w:w="5113" w:type="dxa"/>
            <w:vMerge w:val="continue"/>
            <w:vAlign w:val="center"/>
          </w:tcPr>
          <w:p>
            <w:pPr>
              <w:jc w:val="left"/>
              <w:rPr>
                <w:rFonts w:hint="eastAsia" w:ascii="宋体" w:hAnsi="宋体" w:cs="宋体"/>
                <w:color w:val="auto"/>
              </w:rPr>
            </w:pPr>
          </w:p>
        </w:tc>
        <w:tc>
          <w:tcPr>
            <w:tcW w:w="937" w:type="dxa"/>
            <w:vAlign w:val="center"/>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45</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基层公共卫生认证与密码应用改造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项</w:t>
            </w:r>
          </w:p>
        </w:tc>
        <w:tc>
          <w:tcPr>
            <w:tcW w:w="5113" w:type="dxa"/>
            <w:vMerge w:val="continue"/>
            <w:vAlign w:val="center"/>
          </w:tcPr>
          <w:p>
            <w:pPr>
              <w:jc w:val="left"/>
              <w:rPr>
                <w:rFonts w:hint="eastAsia" w:ascii="宋体" w:hAnsi="宋体" w:cs="宋体"/>
                <w:color w:val="auto"/>
              </w:rPr>
            </w:pPr>
          </w:p>
        </w:tc>
        <w:tc>
          <w:tcPr>
            <w:tcW w:w="937" w:type="dxa"/>
            <w:vAlign w:val="center"/>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46</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双向转诊认证与密码应用改造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vAlign w:val="center"/>
          </w:tcPr>
          <w:p>
            <w:pPr>
              <w:jc w:val="left"/>
              <w:rPr>
                <w:rFonts w:hint="eastAsia" w:ascii="宋体" w:hAnsi="宋体" w:cs="宋体"/>
                <w:color w:val="auto"/>
              </w:rPr>
            </w:pPr>
          </w:p>
        </w:tc>
        <w:tc>
          <w:tcPr>
            <w:tcW w:w="937" w:type="dxa"/>
            <w:vAlign w:val="center"/>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47</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家庭医生签约服务认证与密码应用改造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vAlign w:val="center"/>
          </w:tcPr>
          <w:p>
            <w:pPr>
              <w:jc w:val="left"/>
              <w:rPr>
                <w:rFonts w:hint="eastAsia" w:ascii="宋体" w:hAnsi="宋体" w:cs="宋体"/>
                <w:color w:val="auto"/>
              </w:rPr>
            </w:pPr>
          </w:p>
        </w:tc>
        <w:tc>
          <w:tcPr>
            <w:tcW w:w="937" w:type="dxa"/>
            <w:vAlign w:val="center"/>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dxa"/>
          </w:tcPr>
          <w:p>
            <w:pPr>
              <w:jc w:val="center"/>
              <w:rPr>
                <w:rFonts w:hint="default"/>
                <w:color w:val="auto"/>
                <w:sz w:val="24"/>
                <w:lang w:val="en-US" w:eastAsia="zh-CN"/>
              </w:rPr>
            </w:pPr>
            <w:r>
              <w:rPr>
                <w:rFonts w:hint="eastAsia"/>
                <w:color w:val="auto"/>
                <w:sz w:val="24"/>
                <w:lang w:val="en-US" w:eastAsia="zh-CN"/>
              </w:rPr>
              <w:t>48</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健康大兴APP密码应用改造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49</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基层医疗卫生系统密码应用改造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50</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区域（基层）体检信息系统与密码应用改造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51</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自助服务认证与密码应用改造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52</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区域电子病历认证与密码应用改造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53</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区域影像认证与密码应用改造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54</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区域心电认证与密码应用改造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55</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合理用药认证与密码应用改造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Pr>
          <w:p>
            <w:pPr>
              <w:jc w:val="center"/>
              <w:rPr>
                <w:rFonts w:hint="default"/>
                <w:color w:val="auto"/>
                <w:sz w:val="24"/>
                <w:lang w:val="en-US" w:eastAsia="zh-CN"/>
              </w:rPr>
            </w:pPr>
            <w:r>
              <w:rPr>
                <w:rFonts w:hint="eastAsia"/>
                <w:color w:val="auto"/>
                <w:sz w:val="24"/>
                <w:lang w:val="en-US" w:eastAsia="zh-CN"/>
              </w:rPr>
              <w:t>56</w:t>
            </w:r>
          </w:p>
        </w:tc>
        <w:tc>
          <w:tcPr>
            <w:tcW w:w="1344" w:type="dxa"/>
            <w:vAlign w:val="center"/>
          </w:tcPr>
          <w:p>
            <w:pPr>
              <w:jc w:val="both"/>
              <w:rPr>
                <w:rFonts w:hint="eastAsia" w:ascii="宋体" w:hAnsi="宋体" w:cs="宋体"/>
                <w:color w:val="auto"/>
                <w:sz w:val="24"/>
                <w:szCs w:val="24"/>
              </w:rPr>
            </w:pPr>
            <w:r>
              <w:rPr>
                <w:rFonts w:hint="eastAsia" w:ascii="宋体" w:hAnsi="宋体" w:cs="宋体"/>
                <w:color w:val="auto"/>
                <w:sz w:val="24"/>
                <w:szCs w:val="24"/>
              </w:rPr>
              <w:t>区域检验认证与密码应用改造</w:t>
            </w:r>
          </w:p>
        </w:tc>
        <w:tc>
          <w:tcPr>
            <w:tcW w:w="50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544" w:type="dxa"/>
            <w:vAlign w:val="center"/>
          </w:tcPr>
          <w:p>
            <w:pPr>
              <w:jc w:val="both"/>
              <w:rPr>
                <w:rFonts w:hint="eastAsia" w:ascii="宋体" w:hAnsi="宋体" w:cs="宋体"/>
                <w:color w:val="auto"/>
                <w:sz w:val="24"/>
                <w:szCs w:val="24"/>
              </w:rPr>
            </w:pPr>
            <w:r>
              <w:rPr>
                <w:rFonts w:hint="eastAsia" w:ascii="宋体" w:hAnsi="宋体" w:cs="宋体"/>
                <w:color w:val="auto"/>
                <w:sz w:val="24"/>
                <w:szCs w:val="24"/>
                <w:lang w:val="en-US" w:eastAsia="zh-CN"/>
              </w:rPr>
              <w:t>项</w:t>
            </w:r>
          </w:p>
        </w:tc>
        <w:tc>
          <w:tcPr>
            <w:tcW w:w="5113" w:type="dxa"/>
            <w:vMerge w:val="continue"/>
          </w:tcPr>
          <w:p>
            <w:pPr>
              <w:jc w:val="left"/>
              <w:rPr>
                <w:rFonts w:hint="eastAsia" w:ascii="宋体" w:hAnsi="宋体" w:cs="宋体"/>
                <w:color w:val="auto"/>
              </w:rPr>
            </w:pPr>
          </w:p>
        </w:tc>
        <w:tc>
          <w:tcPr>
            <w:tcW w:w="937" w:type="dxa"/>
          </w:tcPr>
          <w:p>
            <w:pPr>
              <w:jc w:val="left"/>
              <w:rPr>
                <w:rFonts w:hint="eastAsia" w:ascii="宋体" w:hAnsi="宋体" w:cs="宋体"/>
                <w:color w:val="auto"/>
              </w:rPr>
            </w:pPr>
          </w:p>
        </w:tc>
      </w:tr>
    </w:tbl>
    <w:p>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rPr>
          <w:color w:val="auto"/>
        </w:rPr>
      </w:pPr>
    </w:p>
    <w:p>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rPr>
          <w:color w:val="auto"/>
        </w:rPr>
      </w:pPr>
    </w:p>
    <w:p>
      <w:pPr>
        <w:adjustRightInd w:val="0"/>
        <w:snapToGrid w:val="0"/>
        <w:spacing w:before="156" w:beforeLines="50" w:after="156" w:afterLines="50" w:line="300" w:lineRule="auto"/>
        <w:jc w:val="left"/>
        <w:outlineLvl w:val="0"/>
        <w:rPr>
          <w:rFonts w:hint="eastAsia" w:ascii="仿宋_GB2312" w:hAnsi="仿宋_GB2312" w:eastAsia="仿宋_GB2312" w:cs="仿宋_GB2312"/>
          <w:b/>
          <w:color w:val="auto"/>
          <w:sz w:val="28"/>
          <w:szCs w:val="28"/>
          <w:shd w:val="clear" w:color="auto" w:fill="auto"/>
          <w:lang w:eastAsia="zh-CN"/>
        </w:rPr>
      </w:pPr>
      <w:r>
        <w:rPr>
          <w:rFonts w:hint="eastAsia" w:ascii="仿宋_GB2312" w:hAnsi="仿宋_GB2312" w:eastAsia="仿宋_GB2312" w:cs="仿宋_GB2312"/>
          <w:b/>
          <w:color w:val="auto"/>
          <w:sz w:val="28"/>
          <w:szCs w:val="28"/>
          <w:shd w:val="clear" w:color="auto" w:fill="auto"/>
          <w:lang w:eastAsia="zh-CN"/>
        </w:rPr>
        <w:t>二</w:t>
      </w:r>
      <w:r>
        <w:rPr>
          <w:rFonts w:hint="eastAsia" w:ascii="仿宋_GB2312" w:hAnsi="仿宋_GB2312" w:eastAsia="仿宋_GB2312" w:cs="仿宋_GB2312"/>
          <w:b/>
          <w:color w:val="auto"/>
          <w:sz w:val="28"/>
          <w:szCs w:val="28"/>
          <w:shd w:val="clear" w:color="auto" w:fill="auto"/>
        </w:rPr>
        <w:t>、项目背景或简况</w:t>
      </w:r>
    </w:p>
    <w:p>
      <w:pPr>
        <w:pStyle w:val="7"/>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区域智慧医疗信息化建设项目以大兴区卫生健康委员会为主体，覆盖区属基层医疗卫生机构，通过建设基层绩效考核管理系统，实现对试点基层医疗卫生机构医务人员绩效的分析与评估；通过对健康大兴APP升级改造，在健康大兴APP的基础上实现更深层次的便民惠民服务，同时接入“大兴区新型智慧城市”整体方案，为“一云两平台+N应用”中的卫生领域服务提供全面支撑；通过智慧家医语音随访系统建设，为更好的落实医患互动、健康教育、满意度调查、患者随访等服务提供智能支撑，快速提升基层随访工作效率，持续提高居民健康服务获得感；通过区域（基层）体检信息系统建设，实现体检全流程信息化管理，提高工作效率，减少手动结果录入的错误，提高患者满意度；通过基层门诊自助服务系统建设，实现报告单管理的自动化、程序化、规范化和一站式领取；通过电子认证体系建设，满足大兴区人口健康信息平台及下属3家二三级医院、18家基层医疗卫生机构安全需求，为下属医疗机构提供身份认证、数字签名、数据加密和时间戳四项安全服务；通过态势分析与安全运营系统建设，实现对网络安全的态势觉察、跟踪和预警，全面、实时掌握网络安全态势，提升整理网络安全态势感知能力；通过基础软件支撑资源建设，满足本项目业务系统建设要求。</w:t>
      </w:r>
    </w:p>
    <w:p>
      <w:pPr>
        <w:pStyle w:val="7"/>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本项目建设内容如下：</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在18家基层医疗卫生机构建设基层门诊自助服务系统，满足患者报告自取需求，缩短患者的等待时间，改善门诊的就医秩序，优化就医流程；</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电子认证服务系统，为大兴区人口健康信息平台及下属（3家二三级医院、18家基层医疗卫生机构）搭建起一套完整的基于电子认证服务的应用安全支撑体系，满足大兴区及下属医疗卫生机构安全需求，为下属医疗机构提供身份认证、数字签名、数据加密和时间戳四项安全服务，从“可信身份、可信行为、可信数据和可信时间”四个范畴对大兴区区域卫生信息平台建设提供整体、全方位的应用安全保障；</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态势分析与安全运营系统，按照一体化、标准化、智能化、可视化标准建设“安全数据集中存储、态势感知场景丰富、动态建模分析及可视化综合展示”的安全信息存储及分析展示系统，提升整理网络安全态势感知能力；</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密码应用设备采购，使大兴卫健委统建信息系统符合《信息安全技术信息系统密码应用基本要求》等规范文件的要求；</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覆盖区卫健委社管中心及18家基层医疗卫生机构的基层绩效考核管理系统。包含：区卫健委一级绩效考核管理，包括区卫健委一级（对社区卫生机构）的机构绩效评价、薪酬总额核定等业务功能；基层医疗卫生机构一级绩效考核管理，包括基层医疗卫生机构一级（对科室、医生）的绩效评价、薪酬分配、运营监管、统计分析、指标池（指标管理）等业务功能；</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智慧家医语音随访系统，面向基本公共卫生和家庭医生服务的重点人群，基于全双工语音交互、智能外呼等技术，通过智能机器人模拟人工电话随访，协助社区健康服务团队高效完成慢病随访、健康档案更新、考核与满意度调查、体检预约、通知宣教等日常工作和考核任务，着力减轻一线基层医务人员随访工作负担，快速提升基层随访工作效率，持续提高居民健康服务获得感；</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覆盖全部社区卫生服务机构（18家社区卫生服务中心及下属社区卫生服务站）的区域（基层）体检信息系统，实现体检预约、登记收费、分项体检、总检管理、团队结算、患者交互服务等体检相关业务流程的信息化管理，规范社区卫生服务机构体检业务；</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电子认证服务系统软件和数字证书采购；</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搭建基础支撑资源建设包括（虚拟化软件授权、中间件、操作系统），为本项目业务系统建设提供业务基础支撑环境；</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健康大兴APP完成适老化的改造，添加智能就医提示，为居民提供更加方便快捷的健康服务；同时，在“大兴区城市大脑互联互通集成技术规范”指导下，将健康大兴APP所提供的部分服务接入“大兴区新型智慧城市”整体方案；</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建设智慧健康分析展示平台，支持在大屏端、PAD端对大兴区卫生健康情况进行综合动态展示；</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相关软件接口开发工作，与大兴区区域智慧医疗相关产品无缝集成以及功能共享；</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业务系统密码应用改造，使大兴卫健委统建信息系统符合《信息安全技术信息系统密码应用基本要求》等规范文件的要求；</w:t>
      </w:r>
    </w:p>
    <w:p>
      <w:pPr>
        <w:pStyle w:val="37"/>
        <w:numPr>
          <w:ilvl w:val="0"/>
          <w:numId w:val="2"/>
        </w:numPr>
        <w:ind w:left="0" w:leftChars="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软硬件系统集成服务，主要是与本项目相关软硬件集成服务（包括但不限于：服务器硬件部署实施资源配置、数据库软件部署实施资源配置、中间件安装配置、以及采购人需要的其他相关集成工作等集成服务）</w:t>
      </w:r>
      <w:r>
        <w:rPr>
          <w:rFonts w:hint="eastAsia" w:ascii="宋体" w:hAnsi="宋体" w:cs="宋体"/>
          <w:color w:val="auto"/>
          <w:kern w:val="2"/>
          <w:sz w:val="24"/>
          <w:szCs w:val="24"/>
          <w:lang w:val="en-US" w:eastAsia="zh-CN" w:bidi="ar-SA"/>
        </w:rPr>
        <w:t>等</w:t>
      </w:r>
      <w:r>
        <w:rPr>
          <w:rFonts w:hint="eastAsia" w:ascii="宋体" w:hAnsi="宋体" w:eastAsia="宋体" w:cs="宋体"/>
          <w:color w:val="auto"/>
          <w:kern w:val="2"/>
          <w:sz w:val="24"/>
          <w:szCs w:val="24"/>
          <w:lang w:val="en-US" w:eastAsia="zh-CN" w:bidi="ar-SA"/>
        </w:rPr>
        <w:t>。</w:t>
      </w:r>
    </w:p>
    <w:p>
      <w:pPr>
        <w:adjustRightInd w:val="0"/>
        <w:spacing w:line="360" w:lineRule="auto"/>
        <w:jc w:val="left"/>
        <w:textAlignment w:val="baseline"/>
        <w:rPr>
          <w:rFonts w:hint="eastAsia" w:ascii="仿宋_GB2312" w:hAnsi="仿宋_GB2312" w:eastAsia="仿宋_GB2312" w:cs="仿宋_GB2312"/>
          <w:color w:val="auto"/>
          <w:sz w:val="24"/>
          <w:szCs w:val="24"/>
        </w:rPr>
      </w:pPr>
    </w:p>
    <w:p>
      <w:pPr>
        <w:numPr>
          <w:ilvl w:val="0"/>
          <w:numId w:val="3"/>
        </w:numPr>
        <w:adjustRightInd w:val="0"/>
        <w:snapToGrid w:val="0"/>
        <w:spacing w:before="156" w:beforeLines="50" w:after="156" w:afterLines="50" w:line="300" w:lineRule="auto"/>
        <w:jc w:val="left"/>
        <w:outlineLvl w:val="0"/>
        <w:rPr>
          <w:rFonts w:hint="eastAsia" w:ascii="仿宋_GB2312" w:hAnsi="仿宋_GB2312" w:eastAsia="仿宋_GB2312" w:cs="仿宋_GB2312"/>
          <w:b/>
          <w:color w:val="auto"/>
          <w:kern w:val="0"/>
          <w:sz w:val="28"/>
          <w:szCs w:val="28"/>
          <w:shd w:val="clear" w:color="auto" w:fill="auto"/>
        </w:rPr>
      </w:pPr>
      <w:r>
        <w:rPr>
          <w:rFonts w:hint="eastAsia" w:ascii="仿宋_GB2312" w:hAnsi="仿宋_GB2312" w:eastAsia="仿宋_GB2312" w:cs="仿宋_GB2312"/>
          <w:b/>
          <w:color w:val="auto"/>
          <w:kern w:val="0"/>
          <w:sz w:val="28"/>
          <w:szCs w:val="28"/>
          <w:shd w:val="clear" w:color="auto" w:fill="auto"/>
        </w:rPr>
        <w:t>技术参数要求</w:t>
      </w: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r>
        <w:rPr>
          <w:rFonts w:hint="eastAsia" w:ascii="宋体" w:hAnsi="宋体" w:eastAsia="宋体" w:cs="宋体"/>
          <w:color w:val="auto"/>
          <w:kern w:val="2"/>
          <w:sz w:val="24"/>
          <w:szCs w:val="24"/>
        </w:rPr>
        <w:t>基层门诊自助服务技术功能需求</w:t>
      </w:r>
    </w:p>
    <w:p>
      <w:pPr>
        <w:widowControl/>
        <w:numPr>
          <w:ilvl w:val="0"/>
          <w:numId w:val="4"/>
        </w:numPr>
        <w:ind w:left="0" w:firstLine="420"/>
        <w:jc w:val="left"/>
        <w:rPr>
          <w:rFonts w:ascii="宋体" w:hAnsi="宋体" w:cs="宋体"/>
          <w:color w:val="auto"/>
          <w:kern w:val="0"/>
          <w:sz w:val="24"/>
          <w:szCs w:val="24"/>
        </w:rPr>
      </w:pPr>
      <w:r>
        <w:rPr>
          <w:rFonts w:hint="eastAsia" w:ascii="宋体" w:hAnsi="宋体" w:cs="宋体"/>
          <w:color w:val="auto"/>
          <w:kern w:val="0"/>
          <w:sz w:val="24"/>
          <w:szCs w:val="24"/>
        </w:rPr>
        <w:t>自助硬件设备技术功能要求</w:t>
      </w:r>
    </w:p>
    <w:tbl>
      <w:tblPr>
        <w:tblStyle w:val="15"/>
        <w:tblW w:w="8080" w:type="dxa"/>
        <w:jc w:val="center"/>
        <w:tblLayout w:type="fixed"/>
        <w:tblCellMar>
          <w:top w:w="15" w:type="dxa"/>
          <w:left w:w="108" w:type="dxa"/>
          <w:bottom w:w="15" w:type="dxa"/>
          <w:right w:w="108" w:type="dxa"/>
        </w:tblCellMar>
      </w:tblPr>
      <w:tblGrid>
        <w:gridCol w:w="846"/>
        <w:gridCol w:w="1984"/>
        <w:gridCol w:w="5250"/>
      </w:tblGrid>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采购内容</w:t>
            </w:r>
          </w:p>
        </w:tc>
        <w:tc>
          <w:tcPr>
            <w:tcW w:w="525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详细技术需求</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1</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自助机柜体</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全钢模具制造，表面金属烤漆，独立电源管理，多媒体音响功放，内部构件全部电镀，防锈、防磁、防静电</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2</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主机控制系统</w:t>
            </w:r>
          </w:p>
        </w:tc>
        <w:tc>
          <w:tcPr>
            <w:tcW w:w="5250" w:type="dxa"/>
            <w:tcBorders>
              <w:top w:val="single" w:color="auto" w:sz="4" w:space="0"/>
              <w:left w:val="single" w:color="auto" w:sz="4" w:space="0"/>
              <w:bottom w:val="single" w:color="auto" w:sz="4" w:space="0"/>
              <w:right w:val="single" w:color="auto" w:sz="4" w:space="0"/>
            </w:tcBorders>
          </w:tcPr>
          <w:p>
            <w:pPr>
              <w:widowControl/>
              <w:numPr>
                <w:ilvl w:val="0"/>
                <w:numId w:val="5"/>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专业工控主机，主频：双核2.0Ghz及以上；</w:t>
            </w:r>
          </w:p>
          <w:p>
            <w:pPr>
              <w:widowControl/>
              <w:numPr>
                <w:ilvl w:val="0"/>
                <w:numId w:val="5"/>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内存:≥4G；</w:t>
            </w:r>
          </w:p>
          <w:p>
            <w:pPr>
              <w:widowControl/>
              <w:numPr>
                <w:ilvl w:val="0"/>
                <w:numId w:val="5"/>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固态硬盘：≥128G；</w:t>
            </w:r>
          </w:p>
          <w:p>
            <w:pPr>
              <w:widowControl/>
              <w:numPr>
                <w:ilvl w:val="0"/>
                <w:numId w:val="5"/>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电源：工业级ATX电源；</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操作系统：预装正版中文专业版操作系统</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3</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显示模块</w:t>
            </w:r>
          </w:p>
        </w:tc>
        <w:tc>
          <w:tcPr>
            <w:tcW w:w="5250" w:type="dxa"/>
            <w:tcBorders>
              <w:top w:val="single" w:color="auto" w:sz="4" w:space="0"/>
              <w:left w:val="single" w:color="auto" w:sz="4" w:space="0"/>
              <w:bottom w:val="single" w:color="auto" w:sz="4" w:space="0"/>
              <w:right w:val="single" w:color="auto" w:sz="4" w:space="0"/>
            </w:tcBorders>
          </w:tcPr>
          <w:p>
            <w:pPr>
              <w:widowControl/>
              <w:numPr>
                <w:ilvl w:val="0"/>
                <w:numId w:val="6"/>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液晶显示≥1</w:t>
            </w:r>
            <w:r>
              <w:rPr>
                <w:rFonts w:ascii="宋体" w:hAnsi="宋体" w:cs="宋体"/>
                <w:color w:val="auto"/>
                <w:kern w:val="0"/>
                <w:sz w:val="24"/>
                <w:szCs w:val="24"/>
              </w:rPr>
              <w:t>7</w:t>
            </w:r>
            <w:r>
              <w:rPr>
                <w:rFonts w:hint="eastAsia" w:ascii="宋体" w:hAnsi="宋体" w:cs="宋体"/>
                <w:color w:val="auto"/>
                <w:kern w:val="0"/>
                <w:sz w:val="24"/>
                <w:szCs w:val="24"/>
              </w:rPr>
              <w:t>寸</w:t>
            </w:r>
          </w:p>
          <w:p>
            <w:pPr>
              <w:widowControl/>
              <w:numPr>
                <w:ilvl w:val="0"/>
                <w:numId w:val="6"/>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分辨率：≥1920*1080；</w:t>
            </w:r>
          </w:p>
          <w:p>
            <w:pPr>
              <w:widowControl/>
              <w:numPr>
                <w:ilvl w:val="0"/>
                <w:numId w:val="6"/>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亮度：300cd/m2；</w:t>
            </w:r>
          </w:p>
          <w:p>
            <w:pPr>
              <w:widowControl/>
              <w:numPr>
                <w:ilvl w:val="0"/>
                <w:numId w:val="6"/>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对比度：1000:1；</w:t>
            </w:r>
          </w:p>
          <w:p>
            <w:pPr>
              <w:widowControl/>
              <w:numPr>
                <w:ilvl w:val="0"/>
                <w:numId w:val="6"/>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刷新率：60Hz。</w:t>
            </w:r>
          </w:p>
          <w:p>
            <w:pPr>
              <w:widowControl/>
              <w:numPr>
                <w:ilvl w:val="0"/>
                <w:numId w:val="6"/>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电容触摸屏，抗光性能强</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4</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条码阅读器</w:t>
            </w:r>
          </w:p>
        </w:tc>
        <w:tc>
          <w:tcPr>
            <w:tcW w:w="5250" w:type="dxa"/>
            <w:tcBorders>
              <w:top w:val="single" w:color="auto" w:sz="4" w:space="0"/>
              <w:left w:val="single" w:color="auto" w:sz="4" w:space="0"/>
              <w:bottom w:val="single" w:color="auto" w:sz="4" w:space="0"/>
              <w:right w:val="single" w:color="auto" w:sz="4" w:space="0"/>
            </w:tcBorders>
          </w:tcPr>
          <w:p>
            <w:pPr>
              <w:widowControl/>
              <w:numPr>
                <w:ilvl w:val="0"/>
                <w:numId w:val="7"/>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支持激光式一维条码扫描、二维条码扫描；</w:t>
            </w:r>
          </w:p>
          <w:p>
            <w:pPr>
              <w:widowControl/>
              <w:numPr>
                <w:ilvl w:val="0"/>
                <w:numId w:val="7"/>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扫描精度：可精确识别带银联标识的社保卡条码</w:t>
            </w:r>
          </w:p>
          <w:p>
            <w:pPr>
              <w:widowControl/>
              <w:numPr>
                <w:ilvl w:val="0"/>
                <w:numId w:val="7"/>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内嵌高性能处理芯片，解码速度快，识读精度和能力高；</w:t>
            </w:r>
          </w:p>
          <w:p>
            <w:pPr>
              <w:widowControl/>
              <w:numPr>
                <w:ilvl w:val="0"/>
                <w:numId w:val="7"/>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方便配置，支持固件升级；</w:t>
            </w:r>
          </w:p>
          <w:p>
            <w:pPr>
              <w:widowControl/>
              <w:numPr>
                <w:ilvl w:val="0"/>
                <w:numId w:val="7"/>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支持手机屏幕扫描</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5</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身份证阅读器</w:t>
            </w:r>
          </w:p>
        </w:tc>
        <w:tc>
          <w:tcPr>
            <w:tcW w:w="5250" w:type="dxa"/>
            <w:tcBorders>
              <w:top w:val="single" w:color="auto" w:sz="4" w:space="0"/>
              <w:left w:val="single" w:color="auto" w:sz="4" w:space="0"/>
              <w:bottom w:val="single" w:color="auto" w:sz="4" w:space="0"/>
              <w:right w:val="single" w:color="auto" w:sz="4" w:space="0"/>
            </w:tcBorders>
          </w:tcPr>
          <w:p>
            <w:pPr>
              <w:widowControl/>
              <w:numPr>
                <w:ilvl w:val="0"/>
                <w:numId w:val="8"/>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可验证第二代居民身份证真伪；</w:t>
            </w:r>
          </w:p>
          <w:p>
            <w:pPr>
              <w:widowControl/>
              <w:numPr>
                <w:ilvl w:val="0"/>
                <w:numId w:val="8"/>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可读取、查询第二代居民身份证全部信息；</w:t>
            </w:r>
          </w:p>
          <w:p>
            <w:pPr>
              <w:widowControl/>
              <w:numPr>
                <w:ilvl w:val="0"/>
                <w:numId w:val="8"/>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读卡时间小于1秒；</w:t>
            </w:r>
          </w:p>
          <w:p>
            <w:pPr>
              <w:widowControl/>
              <w:numPr>
                <w:ilvl w:val="0"/>
                <w:numId w:val="8"/>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卡触点可使用次数：≥30万次；</w:t>
            </w:r>
          </w:p>
          <w:p>
            <w:pPr>
              <w:widowControl/>
              <w:numPr>
                <w:ilvl w:val="0"/>
                <w:numId w:val="8"/>
              </w:numPr>
              <w:spacing w:line="360" w:lineRule="auto"/>
              <w:ind w:left="420" w:hanging="420"/>
              <w:jc w:val="left"/>
              <w:textAlignment w:val="center"/>
              <w:rPr>
                <w:rFonts w:ascii="宋体" w:hAnsi="宋体" w:cs="宋体"/>
                <w:color w:val="auto"/>
                <w:kern w:val="0"/>
                <w:sz w:val="24"/>
                <w:szCs w:val="24"/>
              </w:rPr>
            </w:pPr>
            <w:r>
              <w:rPr>
                <w:rFonts w:hint="eastAsia" w:ascii="宋体" w:hAnsi="宋体" w:cs="宋体"/>
                <w:color w:val="auto"/>
                <w:kern w:val="0"/>
                <w:sz w:val="24"/>
                <w:szCs w:val="24"/>
              </w:rPr>
              <w:t>持续工作时间：≥3000小时；</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6</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打印模块</w:t>
            </w:r>
          </w:p>
        </w:tc>
        <w:tc>
          <w:tcPr>
            <w:tcW w:w="5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支持打印A4A5纸张，可自动选择，高品质打印</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7</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语音模块</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配备双扬声器，支持软硬件调节音量</w:t>
            </w:r>
          </w:p>
        </w:tc>
      </w:tr>
    </w:tbl>
    <w:p>
      <w:pPr>
        <w:widowControl/>
        <w:ind w:firstLine="3120" w:firstLineChars="1300"/>
        <w:jc w:val="left"/>
        <w:rPr>
          <w:rFonts w:ascii="宋体" w:hAnsi="宋体" w:cs="宋体"/>
          <w:color w:val="auto"/>
          <w:kern w:val="0"/>
          <w:sz w:val="24"/>
          <w:szCs w:val="24"/>
        </w:rPr>
      </w:pPr>
    </w:p>
    <w:p>
      <w:pPr>
        <w:widowControl/>
        <w:numPr>
          <w:ilvl w:val="0"/>
          <w:numId w:val="4"/>
        </w:numPr>
        <w:ind w:left="0" w:firstLine="420"/>
        <w:jc w:val="left"/>
        <w:rPr>
          <w:rFonts w:ascii="宋体" w:hAnsi="宋体" w:cs="宋体"/>
          <w:color w:val="auto"/>
          <w:kern w:val="0"/>
          <w:sz w:val="24"/>
          <w:szCs w:val="24"/>
        </w:rPr>
      </w:pPr>
      <w:r>
        <w:rPr>
          <w:rFonts w:hint="eastAsia" w:ascii="宋体" w:hAnsi="宋体" w:cs="宋体"/>
          <w:color w:val="auto"/>
          <w:kern w:val="0"/>
          <w:sz w:val="24"/>
          <w:szCs w:val="24"/>
        </w:rPr>
        <w:t>自助软件技术功能要求</w:t>
      </w:r>
    </w:p>
    <w:tbl>
      <w:tblPr>
        <w:tblStyle w:val="15"/>
        <w:tblW w:w="8080" w:type="dxa"/>
        <w:jc w:val="center"/>
        <w:tblLayout w:type="fixed"/>
        <w:tblCellMar>
          <w:top w:w="15" w:type="dxa"/>
          <w:left w:w="108" w:type="dxa"/>
          <w:bottom w:w="15" w:type="dxa"/>
          <w:right w:w="108" w:type="dxa"/>
        </w:tblCellMar>
      </w:tblPr>
      <w:tblGrid>
        <w:gridCol w:w="846"/>
        <w:gridCol w:w="1984"/>
        <w:gridCol w:w="5250"/>
      </w:tblGrid>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采购内容</w:t>
            </w:r>
          </w:p>
        </w:tc>
        <w:tc>
          <w:tcPr>
            <w:tcW w:w="525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详细技术需求</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1</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自助检验报告打印</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可以实现医保卡、医保电子凭证等多种介质从LIS系统获取患者可打印检验报告、未出检验报告数量，并可对打印状态进行实时更新，控制在自助服务终端打印的次数。</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2</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自助体检报告打印</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直连体检系统或HIS系统，可以通过患者登记号获取患者历次打印报告记录，可展示患者的的报告状态、团体报告以及个人报告等多种报告类型，通过获取打印资源的路径或Base64数据流进行打印。</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3</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自助心电报告打印</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可以实现医保卡、医保电子凭证等多种介质从心电图系统获取患者可打印的心电图报告，并可对打印状态进行实时更新，控制在自助服务终端打印的次数。</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4</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自助电子病历打印</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和电子病历厂家实时获取患者历史病历，可按起止时间控制患者可查询的病历信息，并可以将打印状态进行实时回传，记录打印状态，并且实现补打功能，在调研过程中出现打印机故障后，也可进行补打。</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5</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系统监控软件</w:t>
            </w:r>
          </w:p>
        </w:tc>
        <w:tc>
          <w:tcPr>
            <w:tcW w:w="5250" w:type="dxa"/>
            <w:tcBorders>
              <w:top w:val="single" w:color="auto" w:sz="4" w:space="0"/>
              <w:left w:val="single" w:color="auto" w:sz="4" w:space="0"/>
              <w:bottom w:val="single" w:color="auto" w:sz="4" w:space="0"/>
              <w:right w:val="single" w:color="auto" w:sz="4" w:space="0"/>
            </w:tcBorders>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每台终端部署监控程序，对所有自助机进行统一管理，在开机后进行定时轮询打印机当前工作状态；监控打印机故障、打印机缺纸状态进行实时记录到数据库；在患者使用打印功能时，主动查询数据库中打印机状态，发现故障，则页面展示故障信息，并停止该功能使用；反之则可使用功能。支持按照机构配置权限。</w:t>
            </w:r>
          </w:p>
        </w:tc>
      </w:tr>
    </w:tbl>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2"/>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0"/>
          <w:sz w:val="24"/>
          <w:szCs w:val="24"/>
        </w:rPr>
      </w:pPr>
      <w:bookmarkStart w:id="33" w:name="_Toc22300"/>
      <w:bookmarkStart w:id="34" w:name="_Toc2422"/>
      <w:bookmarkStart w:id="35" w:name="_Toc16998"/>
      <w:bookmarkStart w:id="36" w:name="_Toc5679"/>
      <w:bookmarkStart w:id="37" w:name="_Toc5886"/>
      <w:r>
        <w:rPr>
          <w:rFonts w:hint="eastAsia" w:ascii="宋体" w:hAnsi="宋体" w:eastAsia="宋体" w:cs="宋体"/>
          <w:color w:val="auto"/>
          <w:kern w:val="2"/>
          <w:sz w:val="24"/>
          <w:szCs w:val="24"/>
          <w:lang w:val="en-US" w:eastAsia="zh-CN"/>
        </w:rPr>
        <w:t xml:space="preserve">2. </w:t>
      </w:r>
      <w:r>
        <w:rPr>
          <w:rFonts w:hint="eastAsia" w:ascii="宋体" w:hAnsi="宋体" w:eastAsia="宋体" w:cs="宋体"/>
          <w:color w:val="auto"/>
          <w:kern w:val="2"/>
          <w:sz w:val="24"/>
          <w:szCs w:val="24"/>
        </w:rPr>
        <w:t>电子认证服务系统技术功能需求</w:t>
      </w:r>
      <w:bookmarkEnd w:id="33"/>
      <w:bookmarkEnd w:id="34"/>
      <w:bookmarkEnd w:id="35"/>
      <w:bookmarkEnd w:id="36"/>
      <w:bookmarkEnd w:id="37"/>
    </w:p>
    <w:p>
      <w:pPr>
        <w:widowControl/>
        <w:spacing w:line="360" w:lineRule="auto"/>
        <w:jc w:val="left"/>
        <w:rPr>
          <w:rFonts w:ascii="宋体" w:hAnsi="宋体" w:cs="宋体"/>
          <w:color w:val="auto"/>
          <w:kern w:val="0"/>
          <w:sz w:val="24"/>
          <w:szCs w:val="24"/>
        </w:rPr>
      </w:pPr>
    </w:p>
    <w:p>
      <w:pPr>
        <w:pStyle w:val="4"/>
        <w:numPr>
          <w:ilvl w:val="0"/>
          <w:numId w:val="9"/>
        </w:numPr>
        <w:ind w:left="850" w:hanging="453"/>
        <w:jc w:val="left"/>
        <w:rPr>
          <w:rFonts w:ascii="宋体" w:hAnsi="宋体" w:cs="宋体"/>
          <w:color w:val="auto"/>
          <w:kern w:val="0"/>
          <w:sz w:val="24"/>
          <w:szCs w:val="24"/>
        </w:rPr>
      </w:pPr>
      <w:bookmarkStart w:id="38" w:name="_Toc18292"/>
      <w:bookmarkStart w:id="39" w:name="_Toc28894"/>
      <w:bookmarkStart w:id="40" w:name="_Toc1620"/>
      <w:bookmarkStart w:id="41" w:name="_Toc26013"/>
      <w:bookmarkStart w:id="42" w:name="_Toc16809"/>
      <w:r>
        <w:rPr>
          <w:rFonts w:hint="eastAsia" w:ascii="宋体" w:hAnsi="宋体" w:cs="宋体"/>
          <w:color w:val="auto"/>
          <w:kern w:val="0"/>
          <w:sz w:val="24"/>
          <w:szCs w:val="24"/>
        </w:rPr>
        <w:t>数字签名验证服务器-中心端：1台</w:t>
      </w:r>
      <w:bookmarkEnd w:id="38"/>
      <w:bookmarkEnd w:id="39"/>
      <w:bookmarkEnd w:id="40"/>
      <w:bookmarkEnd w:id="41"/>
      <w:bookmarkEnd w:id="42"/>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实现基于数字证书的身份认证，支持不同CA的证书验证，提供CRL/OCSP等多种方式的证书有效性验证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提供PKCS1/ PKCS7 attach/PKCS7 detach/XML Sign 等多种格式的数字签名和数字签名验证功能(PKCS1签名支持记录签名日志功能)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对数据进行加密传输，只有指定的信封接收者可以解密数据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对文件提供数字签名和数字签名验证功能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 CRL/OCSP 等多种方式的证书有效性验证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可同时配置多条证书链， 验证不同 CA 系统签发的数字证书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提供证书解析功能， 获取证书中的任意主题信息以及扩展项信息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实现对客户端证书的存储，管理员可以通过页面进行证书导入和查找，业务系统可以通过接口获取已存储的证书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可以自动更新黑名单，采用动态更新方式，无需重启服务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提供应用系统访问策略配置，包括所使用服务器证书、所使用根证书链、验证CRL策略等配置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可以开关时间源同步状态，配置时间源服务器地址，保证数字签名验证服务器时间的准确性，另外支持手工设定服务器时间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将服务器配置信息备份到PC端，也可以将PC端的备份文件恢复到系统，方便出问题时的尽快恢复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提供日志记录，可将日志以syslog的方式发送到指定服务器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提供C、COM 、Java 等主流开发API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签名能力≥15000次/秒，签名验证≥4500次/秒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适用环境：千兆环境，并发用户多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rPr>
              <w:t>支持算法： SM2、SM3、SM4等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硬件规格：≥2U；</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网络接口</w:t>
            </w:r>
            <w:r>
              <w:rPr>
                <w:rFonts w:hint="eastAsia" w:ascii="宋体" w:hAnsi="宋体" w:cs="宋体"/>
                <w:color w:val="auto"/>
                <w:kern w:val="0"/>
                <w:sz w:val="24"/>
                <w:szCs w:val="21"/>
              </w:rPr>
              <w:t>≥2个100/1000M自适应网口；</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支持双电源。</w:t>
            </w:r>
          </w:p>
          <w:p>
            <w:pPr>
              <w:widowControl/>
              <w:jc w:val="left"/>
              <w:rPr>
                <w:rFonts w:ascii="宋体" w:hAnsi="宋体" w:cs="宋体"/>
                <w:color w:val="auto"/>
                <w:kern w:val="0"/>
                <w:sz w:val="24"/>
                <w:szCs w:val="24"/>
              </w:rPr>
            </w:pPr>
            <w:r>
              <w:rPr>
                <w:rFonts w:hint="eastAsia" w:ascii="宋体" w:hAnsi="宋体" w:cs="宋体"/>
                <w:color w:val="auto"/>
                <w:kern w:val="0"/>
                <w:sz w:val="24"/>
                <w:szCs w:val="21"/>
              </w:rPr>
              <w:t>主要性能参数：SM2签名支持≥2200次/秒。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bookmarkStart w:id="43" w:name="_Toc22087"/>
            <w:bookmarkStart w:id="44" w:name="_Toc6902"/>
            <w:bookmarkStart w:id="45" w:name="_Toc8834"/>
            <w:r>
              <w:rPr>
                <w:rFonts w:hint="eastAsia" w:ascii="宋体" w:hAnsi="宋体"/>
                <w:b/>
                <w:color w:val="auto"/>
                <w:kern w:val="0"/>
                <w:sz w:val="24"/>
                <w:szCs w:val="24"/>
              </w:rPr>
              <w:t>序号</w:t>
            </w:r>
          </w:p>
        </w:tc>
        <w:tc>
          <w:tcPr>
            <w:tcW w:w="7558" w:type="dxa"/>
            <w:vAlign w:val="center"/>
          </w:tcPr>
          <w:p>
            <w:pPr>
              <w:widowControl/>
              <w:spacing w:line="360" w:lineRule="auto"/>
              <w:jc w:val="center"/>
              <w:rPr>
                <w:rFonts w:ascii="宋体" w:hAnsi="宋体" w:cs="宋体"/>
                <w:color w:val="auto"/>
                <w:kern w:val="0"/>
                <w:sz w:val="24"/>
                <w:szCs w:val="21"/>
              </w:rPr>
            </w:pPr>
            <w:r>
              <w:rPr>
                <w:rFonts w:hint="eastAsia" w:ascii="宋体" w:hAnsi="宋体"/>
                <w:b/>
                <w:color w:val="auto"/>
                <w:kern w:val="0"/>
                <w:sz w:val="24"/>
                <w:szCs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olor w:val="auto"/>
                <w:kern w:val="0"/>
                <w:sz w:val="24"/>
                <w:szCs w:val="24"/>
                <w:lang w:val="en-US" w:eastAsia="zh-CN"/>
              </w:rPr>
              <w:t>1</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产品须具备《计算机信息系统安全专用产品销售许可证》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olor w:val="auto"/>
                <w:kern w:val="0"/>
                <w:sz w:val="24"/>
                <w:szCs w:val="24"/>
                <w:lang w:val="en-US" w:eastAsia="zh-CN"/>
              </w:rPr>
              <w:t>2</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产品须具备国家密码管理局颁发的《商用密码产品认证证书》</w:t>
            </w:r>
          </w:p>
        </w:tc>
      </w:tr>
    </w:tbl>
    <w:p>
      <w:pPr>
        <w:pStyle w:val="4"/>
        <w:numPr>
          <w:ilvl w:val="0"/>
          <w:numId w:val="9"/>
        </w:numPr>
        <w:ind w:left="850" w:hanging="453"/>
        <w:jc w:val="left"/>
        <w:rPr>
          <w:rFonts w:ascii="宋体" w:hAnsi="宋体" w:cs="宋体"/>
          <w:color w:val="auto"/>
          <w:kern w:val="0"/>
          <w:sz w:val="24"/>
          <w:szCs w:val="24"/>
        </w:rPr>
      </w:pPr>
      <w:bookmarkStart w:id="46" w:name="_Toc25283"/>
      <w:bookmarkStart w:id="47" w:name="_Toc27369"/>
      <w:r>
        <w:rPr>
          <w:rFonts w:hint="eastAsia" w:ascii="宋体" w:hAnsi="宋体" w:cs="宋体"/>
          <w:color w:val="auto"/>
          <w:kern w:val="0"/>
          <w:sz w:val="24"/>
          <w:szCs w:val="24"/>
        </w:rPr>
        <w:t>数字签名验证服务器-医院端：3台</w:t>
      </w:r>
      <w:bookmarkEnd w:id="43"/>
      <w:bookmarkEnd w:id="44"/>
      <w:bookmarkEnd w:id="45"/>
      <w:bookmarkEnd w:id="46"/>
      <w:bookmarkEnd w:id="47"/>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实现基于数字证书的身份认证，支持不同CA的证书验证，提供CRL/OCSP等多种方式的证书有效性验证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提供PKCS1/ PKCS7 attach/PKCS7 detach/XML Sign 等多种格式的数字签名和数字签名验证功能(PKCS1签名支持记录签名日志功能)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对数据进行加密传输，只有指定的信封接收者可以解密数据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对文件提供数字签名和数字签名验证功能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 CRL/OCSP 等多种方式的证书有效性验证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可同时配置多条证书链， 验证不同 CA 系统签发的数字证书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提供证书解析功能， 获取证书中的任意主题信息以及扩展项信息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实现对客户端证书的存储，管理员可以通过页面进行证书导入和查找，业务系统可以通过接口获取已存储的证书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可以自动更新黑名单，采用动态更新方式，无需重启服务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提供应用系统访问策略配置，包括所使用服务器证书、所使用根证书链、验证CRL策略等配置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可以开关时间源同步状态，配置时间源服务器地址，保证数字签名验证服务器时间的准确性，另外支持手工设定服务器时间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将服务器配置信息备份到PC端，也可以将PC端的备份文件恢复到系统，方便出问题时的尽快恢复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提供日志记录，可将日志以syslog的方式发送到指定服务器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提供C、COM 、Java 等主流开发API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签名能力≥850次/秒，签名验证≥680次/秒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适用环境：千兆环境，并发用户多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rPr>
              <w:t>支持算法： SM2、SM3、SM4等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硬件规格：≥2U；</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网络接口</w:t>
            </w:r>
            <w:r>
              <w:rPr>
                <w:rFonts w:hint="eastAsia" w:ascii="宋体" w:hAnsi="宋体" w:cs="宋体"/>
                <w:color w:val="auto"/>
                <w:kern w:val="0"/>
                <w:sz w:val="24"/>
                <w:szCs w:val="21"/>
              </w:rPr>
              <w:t>≥2个100/1000M自适应网口；</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支持单电源；</w:t>
            </w:r>
          </w:p>
          <w:p>
            <w:pPr>
              <w:widowControl/>
              <w:jc w:val="left"/>
              <w:rPr>
                <w:rFonts w:ascii="宋体" w:hAnsi="宋体" w:cs="宋体"/>
                <w:color w:val="auto"/>
                <w:kern w:val="0"/>
                <w:sz w:val="24"/>
                <w:szCs w:val="24"/>
              </w:rPr>
            </w:pPr>
            <w:r>
              <w:rPr>
                <w:rFonts w:hint="eastAsia" w:ascii="宋体" w:hAnsi="宋体" w:cs="宋体"/>
                <w:color w:val="auto"/>
                <w:kern w:val="0"/>
                <w:sz w:val="24"/>
                <w:szCs w:val="21"/>
              </w:rPr>
              <w:t>主要性能参数：SM2签名≥850次/秒。</w:t>
            </w:r>
          </w:p>
        </w:tc>
      </w:tr>
    </w:tbl>
    <w:p>
      <w:pPr>
        <w:pStyle w:val="38"/>
        <w:widowControl/>
        <w:jc w:val="left"/>
        <w:rPr>
          <w:rFonts w:cs="宋体"/>
          <w:color w:val="auto"/>
          <w:kern w:val="0"/>
        </w:rPr>
      </w:pPr>
    </w:p>
    <w:p>
      <w:pPr>
        <w:pStyle w:val="4"/>
        <w:numPr>
          <w:ilvl w:val="0"/>
          <w:numId w:val="9"/>
        </w:numPr>
        <w:ind w:left="850" w:hanging="453"/>
        <w:jc w:val="left"/>
        <w:rPr>
          <w:rFonts w:ascii="宋体" w:hAnsi="宋体" w:cs="宋体"/>
          <w:color w:val="auto"/>
          <w:kern w:val="0"/>
          <w:sz w:val="24"/>
          <w:szCs w:val="24"/>
        </w:rPr>
      </w:pPr>
      <w:bookmarkStart w:id="48" w:name="_Toc30572"/>
      <w:bookmarkStart w:id="49" w:name="_Toc12329"/>
      <w:bookmarkStart w:id="50" w:name="_Toc2385"/>
      <w:bookmarkStart w:id="51" w:name="_Toc19653"/>
      <w:bookmarkStart w:id="52" w:name="_Toc24881"/>
      <w:r>
        <w:rPr>
          <w:rFonts w:hint="eastAsia" w:ascii="宋体" w:hAnsi="宋体" w:cs="宋体"/>
          <w:color w:val="auto"/>
          <w:kern w:val="0"/>
          <w:sz w:val="24"/>
          <w:szCs w:val="24"/>
        </w:rPr>
        <w:t>协同签名服务系统-中心端：1台</w:t>
      </w:r>
      <w:bookmarkEnd w:id="48"/>
      <w:bookmarkEnd w:id="49"/>
      <w:bookmarkEnd w:id="50"/>
      <w:bookmarkEnd w:id="51"/>
      <w:bookmarkEnd w:id="52"/>
    </w:p>
    <w:tbl>
      <w:tblPr>
        <w:tblStyle w:val="15"/>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7513" w:type="dxa"/>
            <w:vAlign w:val="center"/>
          </w:tcPr>
          <w:p>
            <w:pPr>
              <w:widowControl/>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提供认证服务接口，支持基于数字证书的身份认证方式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提供数据签名服务接口，支持业务系统发起签名请求，服务器与用户手机完成协同签名。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基于标准PKI验证过程，支持验证PKCS1/PKCS7标准格式的电子签名，包括验证签名及证书有效性等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对PDF文档进行电子签章，并且在电子文档上显示签章图片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验证PDF签名文档有效性、完整性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管理接入的业务应用，支持对业务应用的添加、编辑、冻结、解冻、注销等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13" w:type="dxa"/>
            <w:vAlign w:val="center"/>
          </w:tcPr>
          <w:p>
            <w:pPr>
              <w:widowControl/>
              <w:tabs>
                <w:tab w:val="left" w:pos="10080"/>
              </w:tabs>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管理证书用户，支持用户变更手机号、冻结、解冻、注销等操作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支持用户在多个移动终端设备上使用同一个用户身份，支持对用户终端设备的绑定、解绑等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提供密钥生成、存储、销毁、归档、统计产销等功能，支持密钥由移动终端和服务器协商产生，采用密钥分割技术保存密钥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支持对系统配置及对系统管理员进行管理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产品支持用户量、签名量、证书签发数量的统计分析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提供业务操作日志、管理员操作日志等审计功能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751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协同签名APP：支持用户在移动端下载个人证书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协同签名APP：支持用户在移动端签署业务数据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协同签名APP：支持用户在移动端签署PDF文档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协同签名APP：支持用户在移动端批量签署业务数据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协同签名APP：支持用户在移动端设置手写签名图片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协同签名APP：支持用户在移动端使用指纹代替证书口令进行签名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协同签名APP：提供手机端证书下载、数据签名、文档签章、扫码签名等接口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20</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协同签名APP：移动端APP已在Android应用市场或苹果AppStore发布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bookmarkStart w:id="53" w:name="_Toc8253"/>
            <w:bookmarkStart w:id="54" w:name="_Toc4016"/>
            <w:bookmarkStart w:id="55" w:name="_Toc11906"/>
            <w:r>
              <w:rPr>
                <w:rFonts w:hint="eastAsia" w:ascii="宋体" w:hAnsi="宋体" w:cs="宋体"/>
                <w:b/>
                <w:color w:val="auto"/>
                <w:kern w:val="0"/>
                <w:sz w:val="24"/>
                <w:szCs w:val="21"/>
                <w:highlight w:val="none"/>
              </w:rPr>
              <w:t>序号</w:t>
            </w:r>
          </w:p>
        </w:tc>
        <w:tc>
          <w:tcPr>
            <w:tcW w:w="7513" w:type="dxa"/>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ascii="宋体" w:hAnsi="宋体" w:cs="宋体"/>
                <w:b/>
                <w:color w:val="auto"/>
                <w:kern w:val="0"/>
                <w:sz w:val="24"/>
                <w:szCs w:val="21"/>
                <w:highlight w:val="none"/>
              </w:rPr>
              <w:t>1</w:t>
            </w:r>
          </w:p>
        </w:tc>
        <w:tc>
          <w:tcPr>
            <w:tcW w:w="7513"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1"/>
                <w:highlight w:val="none"/>
              </w:rPr>
              <w:t>SM2协同签名性能：</w:t>
            </w:r>
            <w:r>
              <w:rPr>
                <w:rFonts w:ascii="宋体" w:hAnsi="宋体" w:cs="宋体"/>
                <w:color w:val="auto"/>
                <w:kern w:val="0"/>
                <w:sz w:val="24"/>
                <w:szCs w:val="21"/>
                <w:highlight w:val="none"/>
              </w:rPr>
              <w:t>600TPS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2</w:t>
            </w:r>
          </w:p>
        </w:tc>
        <w:tc>
          <w:tcPr>
            <w:tcW w:w="7513"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1"/>
                <w:highlight w:val="none"/>
              </w:rPr>
              <w:t>移动端支持的平台：Android5.0 及以上版本；iOS10.0 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3</w:t>
            </w:r>
          </w:p>
        </w:tc>
        <w:tc>
          <w:tcPr>
            <w:tcW w:w="7513"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1"/>
                <w:highlight w:val="none"/>
              </w:rPr>
              <w:t>服务端支持应用平台</w:t>
            </w:r>
            <w:r>
              <w:rPr>
                <w:rFonts w:hint="eastAsia" w:ascii="宋体" w:hAnsi="宋体" w:cs="宋体"/>
                <w:color w:val="auto"/>
                <w:kern w:val="0"/>
                <w:sz w:val="24"/>
                <w:szCs w:val="24"/>
                <w:highlight w:val="none"/>
              </w:rPr>
              <w:t>包括但不限于</w:t>
            </w:r>
            <w:r>
              <w:rPr>
                <w:rFonts w:hint="eastAsia" w:ascii="宋体" w:hAnsi="宋体" w:cs="宋体"/>
                <w:color w:val="auto"/>
                <w:kern w:val="0"/>
                <w:sz w:val="24"/>
                <w:szCs w:val="21"/>
                <w:highlight w:val="none"/>
              </w:rPr>
              <w:t>：Windows Server；Linux；AIX；Solaris；Unix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4</w:t>
            </w:r>
          </w:p>
        </w:tc>
        <w:tc>
          <w:tcPr>
            <w:tcW w:w="7513"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1"/>
                <w:highlight w:val="none"/>
              </w:rPr>
              <w:t>服务端应用接口：Resful API 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5</w:t>
            </w:r>
          </w:p>
        </w:tc>
        <w:tc>
          <w:tcPr>
            <w:tcW w:w="7513"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1"/>
                <w:highlight w:val="none"/>
              </w:rPr>
              <w:t>移动端应用接口：移动协同签名系统安全密码模块（移动端SDK）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序号</w:t>
            </w:r>
          </w:p>
        </w:tc>
        <w:tc>
          <w:tcPr>
            <w:tcW w:w="7513" w:type="dxa"/>
          </w:tcPr>
          <w:p>
            <w:pPr>
              <w:widowControl/>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1</w:t>
            </w:r>
          </w:p>
        </w:tc>
        <w:tc>
          <w:tcPr>
            <w:tcW w:w="7513" w:type="dxa"/>
          </w:tcPr>
          <w:p>
            <w:pPr>
              <w:widowControl/>
              <w:spacing w:line="360" w:lineRule="auto"/>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硬件规格：≥2U；</w:t>
            </w:r>
          </w:p>
          <w:p>
            <w:pPr>
              <w:widowControl/>
              <w:spacing w:line="360" w:lineRule="auto"/>
              <w:jc w:val="left"/>
              <w:rPr>
                <w:rFonts w:ascii="宋体" w:hAnsi="宋体" w:cs="宋体"/>
                <w:color w:val="auto"/>
                <w:kern w:val="0"/>
                <w:sz w:val="24"/>
                <w:szCs w:val="21"/>
                <w:highlight w:val="none"/>
              </w:rPr>
            </w:pPr>
            <w:r>
              <w:rPr>
                <w:rFonts w:hint="eastAsia" w:ascii="宋体" w:hAnsi="宋体" w:cs="宋体"/>
                <w:color w:val="auto"/>
                <w:kern w:val="0"/>
                <w:sz w:val="24"/>
                <w:szCs w:val="24"/>
                <w:highlight w:val="none"/>
              </w:rPr>
              <w:t>网络接口</w:t>
            </w:r>
            <w:r>
              <w:rPr>
                <w:rFonts w:hint="eastAsia" w:ascii="宋体" w:hAnsi="宋体" w:cs="宋体"/>
                <w:color w:val="auto"/>
                <w:kern w:val="0"/>
                <w:sz w:val="24"/>
                <w:szCs w:val="21"/>
                <w:highlight w:val="none"/>
              </w:rPr>
              <w:t>≥2个100/1000M自适应网口；</w:t>
            </w:r>
          </w:p>
          <w:p>
            <w:pPr>
              <w:widowControl/>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支持双电源。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1"/>
                <w:highlight w:val="yellow"/>
              </w:rPr>
            </w:pPr>
            <w:r>
              <w:rPr>
                <w:rFonts w:cs="宋体" w:asciiTheme="minorEastAsia" w:hAnsiTheme="minorEastAsia"/>
                <w:b/>
                <w:bCs/>
                <w:color w:val="auto"/>
                <w:kern w:val="0"/>
                <w:sz w:val="24"/>
                <w:szCs w:val="24"/>
              </w:rPr>
              <w:t>序号</w:t>
            </w:r>
          </w:p>
        </w:tc>
        <w:tc>
          <w:tcPr>
            <w:tcW w:w="7513" w:type="dxa"/>
            <w:vAlign w:val="center"/>
          </w:tcPr>
          <w:p>
            <w:pPr>
              <w:widowControl/>
              <w:spacing w:line="360" w:lineRule="auto"/>
              <w:jc w:val="center"/>
              <w:rPr>
                <w:rFonts w:ascii="宋体" w:hAnsi="宋体" w:cs="宋体"/>
                <w:color w:val="auto"/>
                <w:kern w:val="0"/>
                <w:sz w:val="24"/>
                <w:szCs w:val="21"/>
                <w:highlight w:val="yellow"/>
              </w:rPr>
            </w:pPr>
            <w:r>
              <w:rPr>
                <w:rFonts w:hint="eastAsia" w:cs="宋体" w:asciiTheme="minorEastAsia" w:hAnsiTheme="minorEastAsia"/>
                <w:b/>
                <w:bCs/>
                <w:color w:val="auto"/>
                <w:kern w:val="0"/>
                <w:sz w:val="24"/>
                <w:szCs w:val="24"/>
              </w:rPr>
              <w:t>产品</w:t>
            </w:r>
            <w:r>
              <w:rPr>
                <w:rFonts w:cs="宋体" w:asciiTheme="minorEastAsia" w:hAnsiTheme="minorEastAsia"/>
                <w:b/>
                <w:bCs/>
                <w:color w:val="auto"/>
                <w:kern w:val="0"/>
                <w:sz w:val="24"/>
                <w:szCs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1"/>
              </w:rPr>
            </w:pPr>
            <w:r>
              <w:rPr>
                <w:rFonts w:hint="eastAsia" w:cs="宋体" w:asciiTheme="minorEastAsia" w:hAnsiTheme="minorEastAsia"/>
                <w:color w:val="auto"/>
                <w:kern w:val="0"/>
                <w:sz w:val="24"/>
                <w:szCs w:val="24"/>
              </w:rPr>
              <w:t>1</w:t>
            </w:r>
          </w:p>
        </w:tc>
        <w:tc>
          <w:tcPr>
            <w:tcW w:w="7513" w:type="dxa"/>
            <w:vAlign w:val="center"/>
          </w:tcPr>
          <w:p>
            <w:pPr>
              <w:widowControl/>
              <w:spacing w:line="360" w:lineRule="auto"/>
              <w:jc w:val="left"/>
              <w:rPr>
                <w:rFonts w:cs="宋体" w:asciiTheme="minorEastAsia" w:hAnsiTheme="minorEastAsia"/>
                <w:bCs/>
                <w:color w:val="auto"/>
                <w:kern w:val="0"/>
                <w:sz w:val="24"/>
                <w:szCs w:val="24"/>
              </w:rPr>
            </w:pPr>
            <w:r>
              <w:rPr>
                <w:rFonts w:hint="eastAsia" w:ascii="宋体" w:hAnsi="宋体" w:cs="宋体"/>
                <w:color w:val="auto"/>
                <w:kern w:val="0"/>
                <w:sz w:val="24"/>
                <w:szCs w:val="24"/>
              </w:rPr>
              <w:t>产品</w:t>
            </w:r>
            <w:r>
              <w:rPr>
                <w:rFonts w:hint="eastAsia" w:cs="宋体" w:asciiTheme="minorEastAsia" w:hAnsiTheme="minorEastAsia"/>
                <w:bCs/>
                <w:color w:val="auto"/>
                <w:kern w:val="0"/>
                <w:sz w:val="24"/>
                <w:szCs w:val="24"/>
              </w:rPr>
              <w:t>须具备《计算机信息系统安全专用产品销售许可证》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1"/>
                <w:highlight w:val="yellow"/>
              </w:rPr>
            </w:pPr>
            <w:r>
              <w:rPr>
                <w:rFonts w:hint="eastAsia" w:cs="宋体" w:asciiTheme="minorEastAsia" w:hAnsiTheme="minorEastAsia"/>
                <w:color w:val="auto"/>
                <w:kern w:val="0"/>
                <w:sz w:val="24"/>
                <w:szCs w:val="24"/>
              </w:rPr>
              <w:t>2</w:t>
            </w:r>
          </w:p>
        </w:tc>
        <w:tc>
          <w:tcPr>
            <w:tcW w:w="7513" w:type="dxa"/>
            <w:vAlign w:val="center"/>
          </w:tcPr>
          <w:p>
            <w:pPr>
              <w:widowControl/>
              <w:spacing w:line="360" w:lineRule="auto"/>
              <w:jc w:val="left"/>
              <w:rPr>
                <w:rFonts w:ascii="宋体" w:hAnsi="宋体" w:cs="宋体"/>
                <w:color w:val="auto"/>
                <w:kern w:val="0"/>
                <w:sz w:val="24"/>
                <w:szCs w:val="21"/>
                <w:highlight w:val="yellow"/>
              </w:rPr>
            </w:pPr>
            <w:r>
              <w:rPr>
                <w:rFonts w:hint="eastAsia" w:cs="宋体" w:asciiTheme="minorEastAsia" w:hAnsiTheme="minorEastAsia"/>
                <w:color w:val="auto"/>
                <w:kern w:val="0"/>
                <w:sz w:val="24"/>
                <w:szCs w:val="24"/>
              </w:rPr>
              <w:t>产品须具备国家密码管理局颁发的《商用密码产品认证证书》</w:t>
            </w:r>
          </w:p>
        </w:tc>
      </w:tr>
    </w:tbl>
    <w:p>
      <w:pPr>
        <w:pStyle w:val="4"/>
        <w:numPr>
          <w:ilvl w:val="0"/>
          <w:numId w:val="9"/>
        </w:numPr>
        <w:ind w:left="850" w:hanging="453"/>
        <w:jc w:val="left"/>
        <w:rPr>
          <w:rFonts w:ascii="宋体" w:hAnsi="宋体" w:cs="宋体"/>
          <w:color w:val="auto"/>
          <w:kern w:val="0"/>
          <w:sz w:val="24"/>
          <w:szCs w:val="24"/>
        </w:rPr>
      </w:pPr>
      <w:bookmarkStart w:id="56" w:name="_Toc32671"/>
      <w:bookmarkStart w:id="57" w:name="_Toc1385"/>
      <w:r>
        <w:rPr>
          <w:rFonts w:hint="eastAsia" w:ascii="宋体" w:hAnsi="宋体" w:cs="宋体"/>
          <w:color w:val="auto"/>
          <w:kern w:val="0"/>
          <w:sz w:val="24"/>
          <w:szCs w:val="24"/>
        </w:rPr>
        <w:t>协同签名服务系统-医院端：3台</w:t>
      </w:r>
      <w:bookmarkEnd w:id="53"/>
      <w:bookmarkEnd w:id="54"/>
      <w:bookmarkEnd w:id="55"/>
      <w:bookmarkEnd w:id="56"/>
      <w:bookmarkEnd w:id="57"/>
    </w:p>
    <w:tbl>
      <w:tblPr>
        <w:tblStyle w:val="15"/>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7513" w:type="dxa"/>
            <w:vAlign w:val="center"/>
          </w:tcPr>
          <w:p>
            <w:pPr>
              <w:widowControl/>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提供认证服务接口，支持基于数字证书的身份认证方式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提供数据签名服务接口，支持业务系统发起签名请求，服务器与用户手机完成协同签名。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基于标准PKI验证过程，支持验证PKCS1/PKCS7标准格式的电子签名，包括验证签名及证书有效性等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对PDF文档进行电子签章，并且在电子文档上显示签章图片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验证PDF签名文档有效性、完整性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管理接入的业务应用，支持对业务应用的添加、编辑、冻结、解冻、注销等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13" w:type="dxa"/>
            <w:vAlign w:val="center"/>
          </w:tcPr>
          <w:p>
            <w:pPr>
              <w:widowControl/>
              <w:tabs>
                <w:tab w:val="left" w:pos="10080"/>
              </w:tabs>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管理证书用户，支持用户变更手机号、冻结、解冻、注销等操作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支持用户在多个移动终端设备上使用同一个用户身份，支持对用户终端设备的绑定、解绑等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提供密钥生成、存储、销毁、归档、统计产销等功能，支持密钥由移动终端和服务器协商产生，采用密钥分割技术保存密钥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支持对系统配置及对系统管理员进行管理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产品支持用户量、签名量、证书签发数量的统计分析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提供业务操作日志、管理员操作日志等审计功能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751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协同签名APP：支持用户在移动端下载个人证书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协同签名APP：支持用户在移动端签署业务数据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协同签名APP：支持用户在移动端签署PDF文档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协同签名APP：支持用户在移动端批量签署业务数据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协同签名APP：支持用户在移动端设置手写签名图片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协同签名APP：支持用户在移动端使用指纹代替证书口令进行签名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7513" w:type="dxa"/>
            <w:vAlign w:val="center"/>
          </w:tcPr>
          <w:p>
            <w:pPr>
              <w:widowControl/>
              <w:spacing w:line="360" w:lineRule="auto"/>
              <w:jc w:val="left"/>
              <w:textAlignment w:val="center"/>
              <w:rPr>
                <w:rFonts w:ascii="宋体" w:hAnsi="宋体" w:cs="宋体"/>
                <w:color w:val="auto"/>
                <w:kern w:val="0"/>
                <w:sz w:val="24"/>
                <w:szCs w:val="24"/>
              </w:rPr>
            </w:pPr>
            <w:r>
              <w:rPr>
                <w:rFonts w:hint="eastAsia" w:ascii="宋体" w:hAnsi="宋体" w:cs="宋体"/>
                <w:color w:val="auto"/>
                <w:kern w:val="0"/>
                <w:sz w:val="24"/>
                <w:szCs w:val="24"/>
              </w:rPr>
              <w:t>协同签名APP：提供手机端证书下载、数据签名、文档签章、扫码签名等接口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序号</w:t>
            </w:r>
          </w:p>
        </w:tc>
        <w:tc>
          <w:tcPr>
            <w:tcW w:w="7513" w:type="dxa"/>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ascii="宋体" w:hAnsi="宋体" w:cs="宋体"/>
                <w:b/>
                <w:color w:val="auto"/>
                <w:kern w:val="0"/>
                <w:sz w:val="24"/>
                <w:szCs w:val="21"/>
                <w:highlight w:val="none"/>
              </w:rPr>
              <w:t>1</w:t>
            </w:r>
          </w:p>
        </w:tc>
        <w:tc>
          <w:tcPr>
            <w:tcW w:w="7513" w:type="dxa"/>
          </w:tcPr>
          <w:p>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SM2协同签名性能：</w:t>
            </w:r>
            <w:r>
              <w:rPr>
                <w:rFonts w:ascii="宋体" w:hAnsi="宋体" w:cs="宋体"/>
                <w:color w:val="auto"/>
                <w:kern w:val="0"/>
                <w:sz w:val="24"/>
                <w:szCs w:val="21"/>
                <w:highlight w:val="none"/>
              </w:rPr>
              <w:t>300TPS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2</w:t>
            </w:r>
          </w:p>
        </w:tc>
        <w:tc>
          <w:tcPr>
            <w:tcW w:w="7513" w:type="dxa"/>
          </w:tcPr>
          <w:p>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移动端支持的平台：Android5.0 及以上版本；iOS10.0 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3</w:t>
            </w:r>
          </w:p>
        </w:tc>
        <w:tc>
          <w:tcPr>
            <w:tcW w:w="7513" w:type="dxa"/>
          </w:tcPr>
          <w:p>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服务端支持应用平台</w:t>
            </w:r>
            <w:r>
              <w:rPr>
                <w:rFonts w:hint="eastAsia" w:ascii="宋体" w:hAnsi="宋体" w:cs="宋体"/>
                <w:color w:val="auto"/>
                <w:kern w:val="0"/>
                <w:sz w:val="24"/>
                <w:szCs w:val="24"/>
                <w:highlight w:val="none"/>
              </w:rPr>
              <w:t>包括但不限于</w:t>
            </w:r>
            <w:r>
              <w:rPr>
                <w:rFonts w:hint="eastAsia" w:ascii="宋体" w:hAnsi="宋体" w:cs="宋体"/>
                <w:color w:val="auto"/>
                <w:kern w:val="0"/>
                <w:sz w:val="24"/>
                <w:szCs w:val="21"/>
                <w:highlight w:val="none"/>
              </w:rPr>
              <w:t>：Windows Server；Linux；AIX；Solaris；Unix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4</w:t>
            </w:r>
          </w:p>
        </w:tc>
        <w:tc>
          <w:tcPr>
            <w:tcW w:w="7513" w:type="dxa"/>
          </w:tcPr>
          <w:p>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服务端应用接口：Resful API 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color w:val="auto"/>
                <w:kern w:val="0"/>
                <w:sz w:val="24"/>
                <w:szCs w:val="21"/>
                <w:highlight w:val="none"/>
              </w:rPr>
              <w:t>5</w:t>
            </w:r>
          </w:p>
        </w:tc>
        <w:tc>
          <w:tcPr>
            <w:tcW w:w="7513" w:type="dxa"/>
          </w:tcPr>
          <w:p>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移动端应用接口：移动协同签名系统安全密码模块（移动端SDK）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序号</w:t>
            </w:r>
          </w:p>
        </w:tc>
        <w:tc>
          <w:tcPr>
            <w:tcW w:w="7513" w:type="dxa"/>
            <w:vAlign w:val="center"/>
          </w:tcPr>
          <w:p>
            <w:pPr>
              <w:widowControl/>
              <w:spacing w:line="360" w:lineRule="auto"/>
              <w:jc w:val="center"/>
              <w:textAlignment w:val="center"/>
              <w:rPr>
                <w:rFonts w:ascii="宋体" w:hAnsi="宋体" w:cs="宋体"/>
                <w:color w:val="auto"/>
                <w:kern w:val="0"/>
                <w:sz w:val="24"/>
                <w:szCs w:val="24"/>
                <w:highlight w:val="none"/>
              </w:rPr>
            </w:pPr>
            <w:r>
              <w:rPr>
                <w:rFonts w:hint="eastAsia" w:ascii="宋体" w:hAnsi="宋体" w:cs="宋体"/>
                <w:b/>
                <w:bCs/>
                <w:color w:val="auto"/>
                <w:kern w:val="0"/>
                <w:sz w:val="24"/>
                <w:szCs w:val="21"/>
                <w:highlight w:val="none"/>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724" w:type="dxa"/>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1"/>
                <w:highlight w:val="none"/>
              </w:rPr>
              <w:t>1</w:t>
            </w:r>
          </w:p>
        </w:tc>
        <w:tc>
          <w:tcPr>
            <w:tcW w:w="7513" w:type="dxa"/>
          </w:tcPr>
          <w:p>
            <w:pPr>
              <w:widowControl/>
              <w:spacing w:line="360" w:lineRule="auto"/>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硬件规格：≥2U；</w:t>
            </w:r>
          </w:p>
          <w:p>
            <w:pPr>
              <w:widowControl/>
              <w:spacing w:line="360" w:lineRule="auto"/>
              <w:jc w:val="left"/>
              <w:rPr>
                <w:rFonts w:ascii="宋体" w:hAnsi="宋体" w:cs="宋体"/>
                <w:color w:val="auto"/>
                <w:kern w:val="0"/>
                <w:sz w:val="24"/>
                <w:szCs w:val="21"/>
                <w:highlight w:val="none"/>
              </w:rPr>
            </w:pPr>
            <w:r>
              <w:rPr>
                <w:rFonts w:hint="eastAsia" w:ascii="宋体" w:hAnsi="宋体" w:cs="宋体"/>
                <w:color w:val="auto"/>
                <w:kern w:val="0"/>
                <w:sz w:val="24"/>
                <w:szCs w:val="24"/>
                <w:highlight w:val="none"/>
              </w:rPr>
              <w:t>网络接口</w:t>
            </w:r>
            <w:r>
              <w:rPr>
                <w:rFonts w:hint="eastAsia" w:ascii="宋体" w:hAnsi="宋体" w:cs="宋体"/>
                <w:color w:val="auto"/>
                <w:kern w:val="0"/>
                <w:sz w:val="24"/>
                <w:szCs w:val="21"/>
                <w:highlight w:val="none"/>
              </w:rPr>
              <w:t>≥2个100/1000M自适应网口；</w:t>
            </w:r>
          </w:p>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1"/>
                <w:highlight w:val="none"/>
              </w:rPr>
              <w:t>支持双电源。</w:t>
            </w:r>
          </w:p>
        </w:tc>
      </w:tr>
    </w:tbl>
    <w:p>
      <w:pPr>
        <w:pStyle w:val="39"/>
        <w:widowControl/>
        <w:jc w:val="left"/>
        <w:rPr>
          <w:rFonts w:eastAsia="宋体" w:cs="宋体"/>
          <w:color w:val="auto"/>
          <w:kern w:val="0"/>
        </w:rPr>
      </w:pPr>
    </w:p>
    <w:p>
      <w:pPr>
        <w:pStyle w:val="4"/>
        <w:numPr>
          <w:ilvl w:val="0"/>
          <w:numId w:val="9"/>
        </w:numPr>
        <w:ind w:left="850" w:hanging="453"/>
        <w:jc w:val="left"/>
        <w:rPr>
          <w:rFonts w:ascii="宋体" w:hAnsi="宋体" w:cs="宋体"/>
          <w:color w:val="auto"/>
          <w:kern w:val="0"/>
          <w:sz w:val="24"/>
          <w:szCs w:val="24"/>
        </w:rPr>
      </w:pPr>
      <w:bookmarkStart w:id="58" w:name="_Toc26282"/>
      <w:bookmarkStart w:id="59" w:name="_Toc17840"/>
      <w:bookmarkStart w:id="60" w:name="_Toc21994"/>
      <w:bookmarkStart w:id="61" w:name="_Toc5705"/>
      <w:bookmarkStart w:id="62" w:name="_Toc8254"/>
      <w:r>
        <w:rPr>
          <w:rFonts w:hint="eastAsia" w:ascii="宋体" w:hAnsi="宋体" w:cs="宋体"/>
          <w:color w:val="auto"/>
          <w:kern w:val="0"/>
          <w:sz w:val="24"/>
          <w:szCs w:val="24"/>
        </w:rPr>
        <w:t>时间戳服务器-中心端：1台</w:t>
      </w:r>
      <w:bookmarkEnd w:id="58"/>
      <w:bookmarkEnd w:id="59"/>
      <w:bookmarkEnd w:id="60"/>
      <w:bookmarkEnd w:id="61"/>
      <w:bookmarkEnd w:id="62"/>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签发可信时间戳、验证时间戳有效性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内置国家授时中心时间源，权威可靠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b/>
                <w:color w:val="auto"/>
                <w:kern w:val="0"/>
                <w:sz w:val="24"/>
                <w:szCs w:val="24"/>
              </w:rPr>
            </w:pPr>
            <w:r>
              <w:rPr>
                <w:rFonts w:hint="eastAsia" w:ascii="宋体" w:hAnsi="宋体" w:cs="宋体"/>
                <w:color w:val="auto"/>
                <w:kern w:val="0"/>
                <w:sz w:val="24"/>
                <w:szCs w:val="24"/>
              </w:rPr>
              <w:t>可配置IP、网关、端口、连接数、超时时间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将服务器配置信息备份到PC端，也可以将PC端的备份文件恢复到系统，方便出问题时的尽快恢复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提供对于外部导入时间戳服务器证书的上传、查询、导出等功能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可以测试时间戳服务器到其他网络地址的互通状态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可以让某个IP或者IP段端访问服务，而不在白名单内的IP或者IP段不能访问服务器的服务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提供C、COM 、Java 等主流开发API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时间戳签发性能≥7000次/秒 验证性能≥2000次/秒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时间源模块：可同时支持CDMA，BD2，GPS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时间同步协议：NTP、SNTP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满足算法标准：</w:t>
            </w:r>
            <w:r>
              <w:rPr>
                <w:rFonts w:hint="eastAsia" w:ascii="宋体" w:hAnsi="宋体" w:cs="宋体"/>
                <w:bCs/>
                <w:color w:val="auto"/>
                <w:kern w:val="0"/>
                <w:sz w:val="24"/>
                <w:szCs w:val="24"/>
              </w:rPr>
              <w:t>RSA、SHA1、SM2、SM3、SM4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满足应用接口：</w:t>
            </w:r>
            <w:r>
              <w:rPr>
                <w:rFonts w:hint="eastAsia" w:ascii="宋体" w:hAnsi="宋体" w:cs="宋体"/>
                <w:bCs/>
                <w:color w:val="auto"/>
                <w:kern w:val="0"/>
                <w:sz w:val="24"/>
                <w:szCs w:val="24"/>
              </w:rPr>
              <w:t>Java、C、COM、WebService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满足应用平台包括但不限于：</w:t>
            </w:r>
            <w:r>
              <w:rPr>
                <w:rFonts w:hint="eastAsia" w:ascii="宋体" w:hAnsi="宋体" w:cs="宋体"/>
                <w:bCs/>
                <w:color w:val="auto"/>
                <w:kern w:val="0"/>
                <w:sz w:val="24"/>
                <w:szCs w:val="24"/>
              </w:rPr>
              <w:t>Windows Server；Linux；AIX；Solaris；Unix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硬件规格：≥ 2U；</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网络接口</w:t>
            </w:r>
            <w:r>
              <w:rPr>
                <w:rFonts w:hint="eastAsia" w:ascii="宋体" w:hAnsi="宋体" w:cs="宋体"/>
                <w:color w:val="auto"/>
                <w:kern w:val="0"/>
                <w:sz w:val="24"/>
                <w:szCs w:val="21"/>
              </w:rPr>
              <w:t>≥2个1000M网口；</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w:t>
            </w:r>
            <w:r>
              <w:rPr>
                <w:rFonts w:hint="eastAsia" w:ascii="宋体" w:hAnsi="宋体" w:cs="宋体"/>
                <w:color w:val="auto"/>
                <w:kern w:val="0"/>
                <w:sz w:val="24"/>
                <w:szCs w:val="24"/>
              </w:rPr>
              <w:t>包括但不限于</w:t>
            </w:r>
            <w:r>
              <w:rPr>
                <w:rFonts w:hint="eastAsia" w:ascii="宋体" w:hAnsi="宋体" w:cs="宋体"/>
                <w:color w:val="auto"/>
                <w:kern w:val="0"/>
                <w:sz w:val="24"/>
                <w:szCs w:val="21"/>
              </w:rPr>
              <w:t>Windows、Linux、AIX等主流应用平台；</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支持Java、COM、C等应用集成接口；</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支持SM2等算法；</w:t>
            </w:r>
          </w:p>
          <w:p>
            <w:pPr>
              <w:widowControl/>
              <w:jc w:val="left"/>
              <w:rPr>
                <w:rFonts w:ascii="宋体" w:hAnsi="宋体" w:cs="宋体"/>
                <w:color w:val="auto"/>
                <w:kern w:val="0"/>
                <w:sz w:val="24"/>
                <w:szCs w:val="24"/>
              </w:rPr>
            </w:pPr>
            <w:r>
              <w:rPr>
                <w:rFonts w:hint="eastAsia" w:ascii="宋体" w:hAnsi="宋体" w:cs="宋体"/>
                <w:color w:val="auto"/>
                <w:kern w:val="0"/>
                <w:sz w:val="24"/>
                <w:szCs w:val="21"/>
              </w:rPr>
              <w:t>签发效率（SM2）≥ 2000次/秒。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b/>
                <w:color w:val="auto"/>
                <w:kern w:val="0"/>
                <w:sz w:val="24"/>
                <w:szCs w:val="24"/>
              </w:rPr>
              <w:t>序号</w:t>
            </w:r>
          </w:p>
        </w:tc>
        <w:tc>
          <w:tcPr>
            <w:tcW w:w="7558" w:type="dxa"/>
            <w:vAlign w:val="center"/>
          </w:tcPr>
          <w:p>
            <w:pPr>
              <w:widowControl/>
              <w:spacing w:line="360" w:lineRule="auto"/>
              <w:jc w:val="center"/>
              <w:rPr>
                <w:rFonts w:ascii="宋体" w:hAnsi="宋体" w:cs="宋体"/>
                <w:color w:val="auto"/>
                <w:kern w:val="0"/>
                <w:sz w:val="24"/>
                <w:szCs w:val="24"/>
              </w:rPr>
            </w:pPr>
            <w:r>
              <w:rPr>
                <w:rFonts w:hint="eastAsia" w:ascii="宋体" w:hAnsi="宋体"/>
                <w:b/>
                <w:color w:val="auto"/>
                <w:kern w:val="0"/>
                <w:sz w:val="24"/>
                <w:szCs w:val="24"/>
              </w:rPr>
              <w:t>产品资质要求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olor w:val="auto"/>
                <w:kern w:val="0"/>
                <w:sz w:val="24"/>
                <w:szCs w:val="24"/>
                <w:lang w:val="en-US" w:eastAsia="zh-CN"/>
              </w:rPr>
              <w:t>1</w:t>
            </w:r>
          </w:p>
        </w:tc>
        <w:tc>
          <w:tcPr>
            <w:tcW w:w="7558"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产品须具备《计算机信息系统安全专用产品销售许可证》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olor w:val="auto"/>
                <w:kern w:val="0"/>
                <w:sz w:val="24"/>
                <w:szCs w:val="24"/>
                <w:lang w:val="en-US" w:eastAsia="zh-CN"/>
              </w:rPr>
              <w:t>2</w:t>
            </w:r>
          </w:p>
        </w:tc>
        <w:tc>
          <w:tcPr>
            <w:tcW w:w="7558" w:type="dxa"/>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产品须具备国家密码管理局《商用密码产品认证证书》</w:t>
            </w:r>
          </w:p>
        </w:tc>
      </w:tr>
    </w:tbl>
    <w:p>
      <w:pPr>
        <w:pStyle w:val="39"/>
        <w:widowControl/>
        <w:jc w:val="left"/>
        <w:rPr>
          <w:rFonts w:eastAsia="宋体" w:cs="宋体"/>
          <w:color w:val="auto"/>
          <w:kern w:val="0"/>
        </w:rPr>
      </w:pPr>
    </w:p>
    <w:p>
      <w:pPr>
        <w:pStyle w:val="4"/>
        <w:numPr>
          <w:ilvl w:val="0"/>
          <w:numId w:val="9"/>
        </w:numPr>
        <w:ind w:left="850" w:hanging="453"/>
        <w:jc w:val="left"/>
        <w:rPr>
          <w:rFonts w:ascii="宋体" w:hAnsi="宋体" w:cs="宋体"/>
          <w:color w:val="auto"/>
          <w:kern w:val="0"/>
          <w:sz w:val="24"/>
          <w:szCs w:val="24"/>
        </w:rPr>
      </w:pPr>
      <w:bookmarkStart w:id="63" w:name="_Toc20486"/>
      <w:bookmarkStart w:id="64" w:name="_Toc31759"/>
      <w:bookmarkStart w:id="65" w:name="_Toc7548"/>
      <w:bookmarkStart w:id="66" w:name="_Toc29428"/>
      <w:bookmarkStart w:id="67" w:name="_Toc25865"/>
      <w:r>
        <w:rPr>
          <w:rFonts w:hint="eastAsia" w:ascii="宋体" w:hAnsi="宋体" w:cs="宋体"/>
          <w:color w:val="auto"/>
          <w:kern w:val="0"/>
          <w:sz w:val="24"/>
          <w:szCs w:val="24"/>
        </w:rPr>
        <w:t>时间戳服务器-医院端：3台</w:t>
      </w:r>
      <w:bookmarkEnd w:id="63"/>
      <w:bookmarkEnd w:id="64"/>
      <w:bookmarkEnd w:id="65"/>
      <w:bookmarkEnd w:id="66"/>
      <w:bookmarkEnd w:id="67"/>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签发可信时间戳、验证时间戳有效性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内置国家授时中心时间源，权威可靠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b/>
                <w:color w:val="auto"/>
                <w:kern w:val="0"/>
                <w:sz w:val="24"/>
                <w:szCs w:val="24"/>
              </w:rPr>
            </w:pPr>
            <w:r>
              <w:rPr>
                <w:rFonts w:hint="eastAsia" w:ascii="宋体" w:hAnsi="宋体" w:cs="宋体"/>
                <w:color w:val="auto"/>
                <w:kern w:val="0"/>
                <w:sz w:val="24"/>
                <w:szCs w:val="24"/>
              </w:rPr>
              <w:t>可配置IP、网关、端口、连接数、超时时间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将服务器配置信息备份到PC端，也可以将PC端的备份文件恢复到系统，方便出问题时的尽快恢复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提供对于外部导入时间戳服务器证书的上传、查询、导出等功能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可以测试时间戳服务器到其他网络地址的互通状态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可以让某个IP或者IP段端访问服务，而不在白名单内的IP或者IP段不能访问服务器的服务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提供C、COM 、Java 等主流开发API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时间戳签发性能≥1000次/秒 验证性能≥500次/秒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时间源模块：可同时支持CDMA，BD2，GPS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时间同步协议：NTP、SNTP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满足算法标准：</w:t>
            </w:r>
            <w:r>
              <w:rPr>
                <w:rFonts w:hint="eastAsia" w:ascii="宋体" w:hAnsi="宋体" w:cs="宋体"/>
                <w:bCs/>
                <w:color w:val="auto"/>
                <w:kern w:val="0"/>
                <w:sz w:val="24"/>
                <w:szCs w:val="24"/>
              </w:rPr>
              <w:t>RSA、SHA1、SM2、SM3、SM4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满足应用接口：</w:t>
            </w:r>
            <w:r>
              <w:rPr>
                <w:rFonts w:hint="eastAsia" w:ascii="宋体" w:hAnsi="宋体" w:cs="宋体"/>
                <w:bCs/>
                <w:color w:val="auto"/>
                <w:kern w:val="0"/>
                <w:sz w:val="24"/>
                <w:szCs w:val="24"/>
              </w:rPr>
              <w:t>Java、C、COM、WebService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满足应用平台包括但不限于：</w:t>
            </w:r>
            <w:r>
              <w:rPr>
                <w:rFonts w:hint="eastAsia" w:ascii="宋体" w:hAnsi="宋体" w:cs="宋体"/>
                <w:bCs/>
                <w:color w:val="auto"/>
                <w:kern w:val="0"/>
                <w:sz w:val="24"/>
                <w:szCs w:val="24"/>
              </w:rPr>
              <w:t>Windows Server；Linux；AIX；Solaris；Unix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硬件规格：≥</w:t>
            </w:r>
            <w:r>
              <w:rPr>
                <w:rFonts w:ascii="宋体" w:hAnsi="宋体" w:cs="宋体"/>
                <w:color w:val="auto"/>
                <w:kern w:val="0"/>
                <w:sz w:val="24"/>
                <w:szCs w:val="21"/>
              </w:rPr>
              <w:t xml:space="preserve"> 2U；</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网络接口</w:t>
            </w:r>
            <w:r>
              <w:rPr>
                <w:rFonts w:hint="eastAsia" w:ascii="宋体" w:hAnsi="宋体" w:cs="宋体"/>
                <w:color w:val="auto"/>
                <w:kern w:val="0"/>
                <w:sz w:val="24"/>
                <w:szCs w:val="21"/>
              </w:rPr>
              <w:t>≥</w:t>
            </w:r>
            <w:r>
              <w:rPr>
                <w:rFonts w:ascii="宋体" w:hAnsi="宋体" w:cs="宋体"/>
                <w:color w:val="auto"/>
                <w:kern w:val="0"/>
                <w:sz w:val="24"/>
                <w:szCs w:val="21"/>
              </w:rPr>
              <w:t>2个1000M网口；</w:t>
            </w:r>
          </w:p>
          <w:p>
            <w:pPr>
              <w:widowControl/>
              <w:spacing w:line="360" w:lineRule="auto"/>
              <w:jc w:val="left"/>
              <w:rPr>
                <w:rFonts w:ascii="Calibri" w:hAnsi="Calibri"/>
                <w:color w:val="auto"/>
                <w:kern w:val="0"/>
                <w:szCs w:val="21"/>
              </w:rPr>
            </w:pPr>
            <w:r>
              <w:rPr>
                <w:rFonts w:hint="eastAsia" w:ascii="宋体" w:hAnsi="宋体" w:cs="宋体"/>
                <w:color w:val="auto"/>
                <w:kern w:val="0"/>
                <w:sz w:val="24"/>
                <w:szCs w:val="21"/>
              </w:rPr>
              <w:t>支持</w:t>
            </w:r>
            <w:r>
              <w:rPr>
                <w:rFonts w:hint="eastAsia" w:ascii="宋体" w:hAnsi="宋体" w:cs="宋体"/>
                <w:color w:val="auto"/>
                <w:kern w:val="0"/>
                <w:sz w:val="24"/>
                <w:szCs w:val="24"/>
              </w:rPr>
              <w:t>包括但不限于</w:t>
            </w:r>
            <w:r>
              <w:rPr>
                <w:rFonts w:ascii="宋体" w:hAnsi="宋体" w:cs="宋体"/>
                <w:color w:val="auto"/>
                <w:kern w:val="0"/>
                <w:sz w:val="24"/>
                <w:szCs w:val="21"/>
              </w:rPr>
              <w:t>Windows、Linux、AIX等主流应用平台；</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支持Java、COM、C等应用集成接口；</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支持RSA、SM2等算法;</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1"/>
              </w:rPr>
              <w:t>签发效率（SM2）≥ 1000次/秒。</w:t>
            </w:r>
          </w:p>
        </w:tc>
      </w:tr>
    </w:tbl>
    <w:p>
      <w:pPr>
        <w:pStyle w:val="39"/>
        <w:widowControl/>
        <w:jc w:val="left"/>
        <w:rPr>
          <w:rFonts w:eastAsia="宋体" w:cs="宋体"/>
          <w:color w:val="auto"/>
          <w:kern w:val="0"/>
        </w:rPr>
      </w:pPr>
    </w:p>
    <w:p>
      <w:pPr>
        <w:pStyle w:val="4"/>
        <w:numPr>
          <w:ilvl w:val="0"/>
          <w:numId w:val="9"/>
        </w:numPr>
        <w:ind w:left="850" w:hanging="453"/>
        <w:jc w:val="left"/>
        <w:rPr>
          <w:rFonts w:ascii="宋体" w:hAnsi="宋体" w:cs="宋体"/>
          <w:color w:val="auto"/>
          <w:kern w:val="0"/>
          <w:sz w:val="24"/>
          <w:szCs w:val="24"/>
        </w:rPr>
      </w:pPr>
      <w:bookmarkStart w:id="68" w:name="_Toc20466"/>
      <w:bookmarkStart w:id="69" w:name="_Toc21747"/>
      <w:bookmarkStart w:id="70" w:name="_Toc12287"/>
      <w:bookmarkStart w:id="71" w:name="_Toc16384"/>
      <w:bookmarkStart w:id="72" w:name="_Toc8602"/>
      <w:r>
        <w:rPr>
          <w:rFonts w:hint="eastAsia" w:ascii="宋体" w:hAnsi="宋体" w:cs="宋体"/>
          <w:color w:val="auto"/>
          <w:kern w:val="0"/>
          <w:sz w:val="24"/>
          <w:szCs w:val="24"/>
        </w:rPr>
        <w:t>证书更新服务器：4台</w:t>
      </w:r>
      <w:bookmarkEnd w:id="68"/>
      <w:bookmarkEnd w:id="69"/>
      <w:bookmarkEnd w:id="70"/>
      <w:bookmarkEnd w:id="71"/>
      <w:bookmarkEnd w:id="72"/>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实现证书自动静默更新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实现证书应用客户端环境自动更新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系统提供网页版证书在线帮助、证书应用环境下载页、更新包导入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提供查看系统状态、配置系统IP/端口、管理员管理、设备编号管理、日志管理、服务管理、备份恢复等管理功能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提供日志记录，可将日志以syslog的方式发送到指定服务器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58"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须满足国家卫生健康委卫生系统电子认证服务相关技术规范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8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58"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58" w:type="dxa"/>
          </w:tcPr>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硬件规格：≥2U；</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4"/>
              </w:rPr>
              <w:t>网络接口</w:t>
            </w:r>
            <w:r>
              <w:rPr>
                <w:rFonts w:hint="eastAsia" w:ascii="宋体" w:hAnsi="宋体" w:cs="宋体"/>
                <w:color w:val="auto"/>
                <w:kern w:val="0"/>
                <w:sz w:val="24"/>
                <w:szCs w:val="21"/>
              </w:rPr>
              <w:t>≥2个100/1000M自适应网口；</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支持单电源；</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w:t>
            </w:r>
            <w:r>
              <w:rPr>
                <w:rFonts w:hint="eastAsia" w:ascii="宋体" w:hAnsi="宋体" w:cs="宋体"/>
                <w:color w:val="auto"/>
                <w:kern w:val="0"/>
                <w:sz w:val="24"/>
                <w:szCs w:val="24"/>
              </w:rPr>
              <w:t>包括但不限于</w:t>
            </w:r>
            <w:r>
              <w:rPr>
                <w:rFonts w:hint="eastAsia" w:ascii="宋体" w:hAnsi="宋体" w:cs="宋体"/>
                <w:color w:val="auto"/>
                <w:kern w:val="0"/>
                <w:sz w:val="24"/>
                <w:szCs w:val="21"/>
              </w:rPr>
              <w:t>Windows、Linux、AIX等主流应用平台；</w:t>
            </w:r>
          </w:p>
          <w:p>
            <w:pPr>
              <w:widowControl/>
              <w:spacing w:line="360" w:lineRule="auto"/>
              <w:jc w:val="left"/>
              <w:rPr>
                <w:rFonts w:ascii="宋体" w:hAnsi="宋体" w:cs="宋体"/>
                <w:color w:val="auto"/>
                <w:kern w:val="0"/>
                <w:sz w:val="24"/>
                <w:szCs w:val="21"/>
              </w:rPr>
            </w:pPr>
            <w:r>
              <w:rPr>
                <w:rFonts w:hint="eastAsia" w:ascii="宋体" w:hAnsi="宋体" w:cs="宋体"/>
                <w:color w:val="auto"/>
                <w:kern w:val="0"/>
                <w:sz w:val="24"/>
                <w:szCs w:val="21"/>
              </w:rPr>
              <w:t>支持Java、COM、C等应用集成接口；</w:t>
            </w:r>
          </w:p>
          <w:p>
            <w:pPr>
              <w:widowControl/>
              <w:jc w:val="left"/>
              <w:rPr>
                <w:color w:val="auto"/>
              </w:rPr>
            </w:pPr>
            <w:r>
              <w:rPr>
                <w:rFonts w:hint="eastAsia" w:ascii="宋体" w:hAnsi="宋体" w:cs="宋体"/>
                <w:color w:val="auto"/>
                <w:kern w:val="0"/>
                <w:sz w:val="24"/>
                <w:szCs w:val="21"/>
              </w:rPr>
              <w:t>支持SM2等算法。</w:t>
            </w:r>
          </w:p>
        </w:tc>
      </w:tr>
    </w:tbl>
    <w:p>
      <w:pPr>
        <w:widowControl/>
        <w:jc w:val="left"/>
        <w:rPr>
          <w:rFonts w:ascii="宋体" w:hAnsi="宋体" w:cs="宋体"/>
          <w:color w:val="auto"/>
          <w:kern w:val="2"/>
          <w:sz w:val="28"/>
          <w:szCs w:val="28"/>
        </w:rPr>
      </w:pPr>
    </w:p>
    <w:p>
      <w:pPr>
        <w:pStyle w:val="2"/>
        <w:widowControl/>
        <w:numPr>
          <w:ilvl w:val="0"/>
          <w:numId w:val="0"/>
        </w:numPr>
        <w:autoSpaceDE w:val="0"/>
        <w:autoSpaceDN w:val="0"/>
        <w:adjustRightInd w:val="0"/>
        <w:spacing w:before="0" w:after="0" w:line="412" w:lineRule="auto"/>
        <w:ind w:leftChars="0"/>
        <w:jc w:val="left"/>
        <w:rPr>
          <w:color w:val="auto"/>
          <w:kern w:val="0"/>
        </w:rPr>
      </w:pPr>
      <w:bookmarkStart w:id="73" w:name="_Toc15589"/>
      <w:bookmarkStart w:id="74" w:name="_Toc31932"/>
      <w:bookmarkStart w:id="75" w:name="_Toc5166"/>
      <w:bookmarkStart w:id="76" w:name="_Toc8078"/>
      <w:bookmarkStart w:id="77" w:name="_Toc74"/>
      <w:r>
        <w:rPr>
          <w:rFonts w:hint="eastAsia" w:ascii="宋体" w:hAnsi="宋体" w:eastAsia="宋体" w:cs="宋体"/>
          <w:color w:val="auto"/>
          <w:kern w:val="2"/>
          <w:sz w:val="24"/>
          <w:szCs w:val="24"/>
        </w:rPr>
        <w:t>态势分析与安全运营系统设备</w:t>
      </w:r>
      <w:bookmarkEnd w:id="73"/>
      <w:bookmarkEnd w:id="74"/>
      <w:bookmarkEnd w:id="75"/>
      <w:bookmarkEnd w:id="76"/>
      <w:bookmarkEnd w:id="77"/>
    </w:p>
    <w:p>
      <w:pPr>
        <w:pStyle w:val="4"/>
        <w:numPr>
          <w:ilvl w:val="0"/>
          <w:numId w:val="10"/>
        </w:numPr>
        <w:ind w:left="850" w:hanging="453"/>
        <w:jc w:val="left"/>
        <w:rPr>
          <w:rFonts w:ascii="宋体" w:hAnsi="宋体" w:cs="宋体"/>
          <w:color w:val="auto"/>
          <w:kern w:val="0"/>
          <w:sz w:val="24"/>
          <w:szCs w:val="24"/>
        </w:rPr>
      </w:pPr>
      <w:bookmarkStart w:id="78" w:name="_Toc11789"/>
      <w:bookmarkStart w:id="79" w:name="_Toc28799"/>
      <w:bookmarkStart w:id="80" w:name="_Toc26128"/>
      <w:bookmarkStart w:id="81" w:name="_Toc9225"/>
      <w:bookmarkStart w:id="82" w:name="_Toc21134"/>
      <w:r>
        <w:rPr>
          <w:rFonts w:hint="eastAsia" w:ascii="宋体" w:hAnsi="宋体" w:cs="宋体"/>
          <w:color w:val="auto"/>
          <w:kern w:val="2"/>
          <w:sz w:val="24"/>
          <w:szCs w:val="24"/>
        </w:rPr>
        <w:t>态势分析与安全运营系统中</w:t>
      </w:r>
      <w:r>
        <w:rPr>
          <w:rFonts w:hint="eastAsia" w:ascii="宋体" w:hAnsi="宋体" w:cs="宋体"/>
          <w:color w:val="auto"/>
          <w:kern w:val="0"/>
          <w:sz w:val="24"/>
          <w:szCs w:val="24"/>
        </w:rPr>
        <w:t>态势感知系统</w:t>
      </w:r>
      <w:bookmarkEnd w:id="78"/>
      <w:bookmarkEnd w:id="79"/>
      <w:bookmarkEnd w:id="80"/>
      <w:bookmarkEnd w:id="81"/>
      <w:bookmarkEnd w:id="82"/>
    </w:p>
    <w:tbl>
      <w:tblPr>
        <w:tblStyle w:val="15"/>
        <w:tblW w:w="8302" w:type="dxa"/>
        <w:tblInd w:w="0" w:type="dxa"/>
        <w:shd w:val="clear" w:color="auto" w:fill="auto"/>
        <w:tblLayout w:type="fixed"/>
        <w:tblCellMar>
          <w:top w:w="0" w:type="dxa"/>
          <w:left w:w="108" w:type="dxa"/>
          <w:bottom w:w="0" w:type="dxa"/>
          <w:right w:w="108" w:type="dxa"/>
        </w:tblCellMar>
      </w:tblPr>
      <w:tblGrid>
        <w:gridCol w:w="704"/>
        <w:gridCol w:w="1150"/>
        <w:gridCol w:w="5132"/>
        <w:gridCol w:w="658"/>
        <w:gridCol w:w="658"/>
      </w:tblGrid>
      <w:tr>
        <w:tblPrEx>
          <w:shd w:val="clear" w:color="auto" w:fill="auto"/>
          <w:tblCellMar>
            <w:top w:w="0" w:type="dxa"/>
            <w:left w:w="108" w:type="dxa"/>
            <w:bottom w:w="0" w:type="dxa"/>
            <w:right w:w="108" w:type="dxa"/>
          </w:tblCellMar>
        </w:tblPrEx>
        <w:trPr>
          <w:trHeight w:val="288"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1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指标要求说明</w:t>
            </w:r>
          </w:p>
        </w:tc>
        <w:tc>
          <w:tcPr>
            <w:tcW w:w="6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shd w:val="clear" w:color="auto" w:fill="auto"/>
          <w:tblCellMar>
            <w:top w:w="0" w:type="dxa"/>
            <w:left w:w="108" w:type="dxa"/>
            <w:bottom w:w="0" w:type="dxa"/>
            <w:right w:w="108" w:type="dxa"/>
          </w:tblCellMar>
        </w:tblPrEx>
        <w:trPr>
          <w:trHeight w:val="94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性能规格要求</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标准2U机架式尺寸设备，配置10/100/1000Base-T接口≥4个，万兆SFP+接口≥2个，内存≥128G，串口≥1个，USB口≥2个，标配冗余电源。</w:t>
            </w:r>
          </w:p>
        </w:tc>
        <w:tc>
          <w:tcPr>
            <w:tcW w:w="65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65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253"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服务器识别信息</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支持识别已知服务器，通过被动检测机制，对经过探针的流量进行分析，识别已知服务器对外提供的所有服务、已开放端口及端口传输的协议/应用等；</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9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弱密码扫描</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支持通过镜像流量检测数据包中存在的用户名和密码信息,通过分析密码的强度检测网络中存在的弱密码风险；</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37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设备检测能力</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支持通过镜像流量检测web流量中是否存在可截获的口令信息，分析web业务系统是否存在明文传输情况，避免因明文传输导致信息泄露的风险；</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41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能够与国内外权威机构共享威胁情报,具备僵尸网络识别能力；该功能接受由探针实现。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8"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支持机器学习技术,发现主机传输可疑文件、恶意软件行为、文件或关键目录的可疑操作行为以及SMB暴力破解等。该功能接受由探针实现。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25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支持机器学习技术技术,发现主机发送可疑附件的邮件行为、钓鱼网站邮件等行为；该功能接受由探针实现。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8"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支持检测恶意邮件检测、邮件附件是否包含病毒；该功能接受由探针实现。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698"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支持利用机器学习技术，发现绕过防御的webshell攻击，并能够大幅度降低传统检测技术带来的误判；该功能接受由探针实现。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8"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可疑行为</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支持检测站点下载可执行文件、访问恶意链接、下载文件格式与实际文件不符、基于行为检测等可疑访问行为，支持显示可疑行为访问趋势；</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漏洞利用攻击检测</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支持对服务器、客户端的各种应用发起的漏洞攻击进行检测，包括20种攻击类型以上规则；该功能接受由探针实现。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321"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WEB应用攻击检测</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支持检测针对WEB应用的攻击，如SQL注入、XSS、系统命令等注入型攻击；支持跨站请求伪造CSRF攻击检测；支持其他类型的Web攻击，如文件包含，目录遍历，信息泄露攻击等的检测；该功能接受由探针实现。</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8"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宏观监控</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支持图形化大屏的横向威胁大屏展示，支持以图形化大屏的方式展示业务外连的实时动态地图，支持以图形化大屏的服务器与漏洞实时态势，支持以图形化大屏实时展示全网安全事件与网络攻击态势。</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864"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微观监控</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支持展示外网对网络内部资产攻击，支持所监测网络安全情况的态势呈现能力等。</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20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1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探针接入</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支持接入威胁探针,并在页面中显示安全组件</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接入的数量和状态。</w:t>
            </w: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05" w:hRule="atLeast"/>
        </w:trPr>
        <w:tc>
          <w:tcPr>
            <w:tcW w:w="830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b/>
                <w:bCs/>
                <w:color w:val="auto"/>
                <w:kern w:val="0"/>
                <w:sz w:val="24"/>
                <w:szCs w:val="24"/>
              </w:rPr>
              <w:t>资质要求</w:t>
            </w:r>
          </w:p>
        </w:tc>
      </w:tr>
      <w:tr>
        <w:tblPrEx>
          <w:tblCellMar>
            <w:top w:w="0" w:type="dxa"/>
            <w:left w:w="108" w:type="dxa"/>
            <w:bottom w:w="0" w:type="dxa"/>
            <w:right w:w="108" w:type="dxa"/>
          </w:tblCellMar>
        </w:tblPrEx>
        <w:trPr>
          <w:trHeight w:val="20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75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产品须具备公安颁发的计算机信息系统安全专用产品销售许可证。</w:t>
            </w:r>
          </w:p>
        </w:tc>
      </w:tr>
    </w:tbl>
    <w:p>
      <w:pPr>
        <w:widowControl/>
        <w:jc w:val="left"/>
        <w:rPr>
          <w:rFonts w:ascii="宋体" w:hAnsi="宋体" w:cs="宋体"/>
          <w:color w:val="auto"/>
          <w:kern w:val="0"/>
          <w:sz w:val="24"/>
          <w:szCs w:val="24"/>
        </w:rPr>
      </w:pPr>
    </w:p>
    <w:p>
      <w:pPr>
        <w:pStyle w:val="4"/>
        <w:numPr>
          <w:ilvl w:val="0"/>
          <w:numId w:val="10"/>
        </w:numPr>
        <w:ind w:left="850" w:hanging="453"/>
        <w:jc w:val="left"/>
        <w:rPr>
          <w:rFonts w:ascii="宋体" w:hAnsi="宋体" w:cs="宋体"/>
          <w:color w:val="auto"/>
          <w:kern w:val="0"/>
          <w:sz w:val="24"/>
          <w:szCs w:val="24"/>
        </w:rPr>
      </w:pPr>
      <w:bookmarkStart w:id="83" w:name="_Toc8190"/>
      <w:bookmarkStart w:id="84" w:name="_Toc24257"/>
      <w:bookmarkStart w:id="85" w:name="_Toc16470"/>
      <w:bookmarkStart w:id="86" w:name="_Toc22628"/>
      <w:bookmarkStart w:id="87" w:name="_Toc821"/>
      <w:r>
        <w:rPr>
          <w:rFonts w:hint="eastAsia" w:ascii="宋体" w:hAnsi="宋体" w:cs="宋体"/>
          <w:color w:val="auto"/>
          <w:kern w:val="0"/>
          <w:sz w:val="24"/>
          <w:szCs w:val="24"/>
        </w:rPr>
        <w:t>检测探针</w:t>
      </w:r>
      <w:bookmarkEnd w:id="83"/>
      <w:bookmarkEnd w:id="84"/>
      <w:bookmarkEnd w:id="85"/>
      <w:bookmarkEnd w:id="86"/>
      <w:bookmarkEnd w:id="87"/>
    </w:p>
    <w:p>
      <w:pPr>
        <w:widowControl/>
        <w:jc w:val="left"/>
        <w:rPr>
          <w:rFonts w:ascii="宋体" w:hAnsi="宋体" w:cs="宋体"/>
          <w:color w:val="auto"/>
          <w:kern w:val="0"/>
          <w:sz w:val="24"/>
          <w:szCs w:val="24"/>
        </w:rPr>
      </w:pPr>
    </w:p>
    <w:tbl>
      <w:tblPr>
        <w:tblStyle w:val="15"/>
        <w:tblW w:w="8296" w:type="dxa"/>
        <w:tblInd w:w="0" w:type="dxa"/>
        <w:shd w:val="clear" w:color="auto" w:fill="auto"/>
        <w:tblLayout w:type="fixed"/>
        <w:tblCellMar>
          <w:top w:w="0" w:type="dxa"/>
          <w:left w:w="108" w:type="dxa"/>
          <w:bottom w:w="0" w:type="dxa"/>
          <w:right w:w="108" w:type="dxa"/>
        </w:tblCellMar>
      </w:tblPr>
      <w:tblGrid>
        <w:gridCol w:w="698"/>
        <w:gridCol w:w="1022"/>
        <w:gridCol w:w="5180"/>
        <w:gridCol w:w="698"/>
        <w:gridCol w:w="698"/>
      </w:tblGrid>
      <w:tr>
        <w:tblPrEx>
          <w:shd w:val="clear" w:color="auto" w:fill="auto"/>
          <w:tblCellMar>
            <w:top w:w="0" w:type="dxa"/>
            <w:left w:w="108" w:type="dxa"/>
            <w:bottom w:w="0" w:type="dxa"/>
            <w:right w:w="108" w:type="dxa"/>
          </w:tblCellMar>
        </w:tblPrEx>
        <w:trPr>
          <w:trHeight w:val="288"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指标要求说明</w:t>
            </w:r>
          </w:p>
        </w:tc>
        <w:tc>
          <w:tcPr>
            <w:tcW w:w="69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9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shd w:val="clear" w:color="auto" w:fill="auto"/>
          <w:tblCellMar>
            <w:top w:w="0" w:type="dxa"/>
            <w:left w:w="108" w:type="dxa"/>
            <w:bottom w:w="0" w:type="dxa"/>
            <w:right w:w="108" w:type="dxa"/>
          </w:tblCellMar>
        </w:tblPrEx>
        <w:trPr>
          <w:trHeight w:val="1152"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性能规格要求</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标准2U尺寸设备，配置10/100/1000Base-T接口≥6个， SFP接口≥4个，万兆SFP+接口≥2个，吞吐量≥2G，内存≥8G，标配冗余电源。</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57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品牌要求</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与态势分析与安全运营平台为同一制造商，保障兼容性和使用效果；</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7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部署模式</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旁路部署，支持探针同时接入多个镜像口，每个口相互独立不影响；</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201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监测识别规则库</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能够识别应用类型超过1100种，应用识别规则总数超过3000条，具备亿万级别URL识别能力。漏洞利用规则特征库数量在</w:t>
            </w:r>
            <w:r>
              <w:rPr>
                <w:rFonts w:hint="eastAsia" w:ascii="宋体" w:hAnsi="宋体" w:cs="宋体"/>
                <w:color w:val="auto"/>
                <w:kern w:val="0"/>
                <w:sz w:val="24"/>
                <w:szCs w:val="24"/>
                <w:lang w:eastAsia="zh-CN"/>
              </w:rPr>
              <w:t>1818.21</w:t>
            </w:r>
            <w:r>
              <w:rPr>
                <w:rFonts w:hint="eastAsia" w:ascii="宋体" w:hAnsi="宋体" w:cs="宋体"/>
                <w:color w:val="auto"/>
                <w:kern w:val="0"/>
                <w:sz w:val="24"/>
                <w:szCs w:val="24"/>
              </w:rPr>
              <w:t>条以上，漏洞利用特征具备中文相关介绍，包括但不限于漏洞描述，漏洞名称，危险等级，影响系统，对应CVE编号，参考信息和建议的解决方案；</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7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异常流量检测</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支持标准端口运行非标准协议，非标准端口运行标准协议的异常流量检测；</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2304"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0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深度监测能力</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可提供网络流量的会话级视图,根据网络流量的正常行为轮廓特征建立正常流量模型,判别流量是否出现异常,对原始流记录进行异常检测,可发现网络蠕虫、网络水平扫描、网络垂直扫描、IP地址扫描，端口扫描，ARP欺骗，IP协议异常报文检测和TCP协议异常报文等常见网络异常流量事件类型;</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1164" w:hRule="atLeast"/>
        </w:trPr>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10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支持对节点检测节点内部主机外发的异常流量进行检测 支持对信任区域主机外发的异常流量进行检测，如ICMP，UPD，SYN，DNS Flood等DDoS攻击行为；</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201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高级检测</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支持同步DNS审计日志，主要用于平台dns flow分析引擎进行安全分析；同步HTTP审计日志，主要用于平台http flow分析引擎进行安全分析；同步SMB审计日志，主要用于平台SMB flow分析引擎进行安全分析；同步SMTP审计日志主要用于平台smtp flow分析引擎进行安全分析；</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76"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0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Web应用安全检测能力</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支持HTTP 1.0/1.1，HTTPS协议的安全威胁检测；</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2016" w:hRule="atLeast"/>
        </w:trPr>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10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针对B/S架构应用抵御SQL注入、XSS、系统命令等注入型攻击；支持跨站请求伪造CSRF攻击检测；支持对ASP,PHP,JSP等主流脚本语言编写的webshell后门脚本上传的检测；支持其他类型的Web攻击，如文件包含，目录遍历，信息泄露攻击等的检测；</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576" w:hRule="atLeast"/>
        </w:trPr>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10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 xml:space="preserve">产品应具备独立的Web应用检测规则库，Web应用检测规则总数在1000条以上； </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1440"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0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僵尸主机检测</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支持对终端种植了远控木马或者病毒等恶意软件进行检测，并且能够对检测到的恶意软件行为进行深入的分析，展示和外部命令控制服务器的交互行为和其他可疑行为；</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864" w:hRule="atLeast"/>
        </w:trPr>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10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对于未知威胁具备同云端安全分析引擎进行联动的能力，上报可疑行为并在云端进行沙盒检测，并下发威胁行为分析报告；</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shd w:val="clear" w:color="auto" w:fill="auto"/>
          <w:tblCellMar>
            <w:top w:w="0" w:type="dxa"/>
            <w:left w:w="108" w:type="dxa"/>
            <w:bottom w:w="0" w:type="dxa"/>
            <w:right w:w="108" w:type="dxa"/>
          </w:tblCellMar>
        </w:tblPrEx>
        <w:trPr>
          <w:trHeight w:val="1728"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违规访问检测</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能够针对IP，IP组，服务，端口，访问时间等策略，主动建立针对性的业务和应用访问逻辑规则，包括白名单（哪些访问逻辑是正常的）和黑名单（哪些访问逻辑肯定是异常的）两种方式，并对检测到的违规访问进行实时告警；</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44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流量记录</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能够对网络通信行为进行还原和记录，以供安全人员进行取证分析，还原内容包括：TCP会话记录、Web访问记录、SQL访问记录、DNS解析记录、文件传输行为、LDAP登录行为。</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864"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0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抓包分析</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支持通过设备对流量进行抓包分析，可定义抓包数量、接口、IP地址、端口或自定义过滤表达式。</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8" w:hRule="atLeast"/>
        </w:trPr>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10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支持将流量还原的文件发送至沙盒分析；</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8"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集中管控</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支持接入安全感知平台，上传告警日志；</w:t>
            </w: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r>
    </w:tbl>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88" w:name="_Toc27722"/>
      <w:bookmarkStart w:id="89" w:name="_Toc27103"/>
      <w:bookmarkStart w:id="90" w:name="_Toc17200"/>
      <w:bookmarkStart w:id="91" w:name="_Toc32437"/>
      <w:bookmarkStart w:id="92" w:name="_Toc26698"/>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密码应用设备需求</w:t>
      </w:r>
      <w:bookmarkEnd w:id="88"/>
      <w:bookmarkEnd w:id="89"/>
      <w:bookmarkEnd w:id="90"/>
      <w:bookmarkEnd w:id="91"/>
      <w:bookmarkEnd w:id="92"/>
    </w:p>
    <w:p>
      <w:pPr>
        <w:pStyle w:val="4"/>
        <w:numPr>
          <w:ilvl w:val="0"/>
          <w:numId w:val="11"/>
        </w:numPr>
        <w:ind w:left="850" w:hanging="453"/>
        <w:jc w:val="left"/>
        <w:rPr>
          <w:rFonts w:ascii="宋体" w:hAnsi="宋体" w:cs="宋体"/>
          <w:color w:val="auto"/>
          <w:kern w:val="0"/>
          <w:sz w:val="24"/>
          <w:szCs w:val="24"/>
        </w:rPr>
      </w:pPr>
      <w:bookmarkStart w:id="93" w:name="_Toc15347"/>
      <w:bookmarkStart w:id="94" w:name="_Toc25909"/>
      <w:bookmarkStart w:id="95" w:name="_Toc12319"/>
      <w:bookmarkStart w:id="96" w:name="_Toc3579"/>
      <w:bookmarkStart w:id="97" w:name="_Toc3701"/>
      <w:r>
        <w:rPr>
          <w:rFonts w:hint="eastAsia" w:ascii="宋体" w:hAnsi="宋体" w:cs="宋体"/>
          <w:color w:val="auto"/>
          <w:kern w:val="0"/>
          <w:sz w:val="24"/>
          <w:szCs w:val="24"/>
        </w:rPr>
        <w:t>IPSec/SSL VPN综合安全网关：2台</w:t>
      </w:r>
      <w:bookmarkEnd w:id="93"/>
      <w:bookmarkEnd w:id="94"/>
      <w:bookmarkEnd w:id="95"/>
      <w:bookmarkEnd w:id="96"/>
      <w:bookmarkEnd w:id="97"/>
    </w:p>
    <w:tbl>
      <w:tblPr>
        <w:tblStyle w:val="15"/>
        <w:tblW w:w="81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5"/>
        <w:gridCol w:w="1388"/>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388" w:type="dxa"/>
            <w:shd w:val="clear" w:color="auto" w:fill="auto"/>
            <w:vAlign w:val="center"/>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功能项</w:t>
            </w:r>
          </w:p>
        </w:tc>
        <w:tc>
          <w:tcPr>
            <w:tcW w:w="6072" w:type="dxa"/>
            <w:shd w:val="clear" w:color="auto" w:fill="auto"/>
            <w:vAlign w:val="center"/>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SSL代理</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实现基于数字证书的服务器端与客户端的双向认证，多种形式的证书透传功能能够非常方便地在应用层实现基于数字证书的安全认证。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2</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SSL加速</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全面提升SSL的处理性能，解决当前单向、双向SSL处理的瓶颈，可以极大地减轻CPU处理SSL加解密运算的负担，提高系统接入速度。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3</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SSL安全传输</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支持在标准的SSL/TLS协议下，通过数字证书实现数据加密传输。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4</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SSL卸载</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通过将应用访问过程中SSL的加解密过程转到IPSec/SSL VPN综合安全网关之上，从而减少服务器端的性能压力，提升客户端的访问响应速度。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5</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HTTP压缩</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提高窄带宽访问应用的速度、保证服务质量。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6</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WEB高速缓存</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基于内存的反向代理Web高速缓存功能，可以有效降低服务器的访问压力。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7</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TCP交付安全</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支持TCP+SSL/TLS的安全传输通道交付服务，能够满足基于SSL/TLS安全协议的TCP网络应用系统，或是无安全策略的传统TCP网络应用系统，实现传输通道的快速安全保障与加速。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8</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多站点证书</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系统可以配置多个站点证书，不同的服务可以配置不同的设备证书。支持IPSec/SSL证书一键导入。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9</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多证书链</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一个SSL服务可同时配置多条证书链，验证不同CA机构的用户证书。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10</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多种证书支持</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支持国内大多数第三方CA机构的数字证书。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11</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证书信息传递</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系统可以将用户证书信息包括扩展项信息传送给后台应用系统。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12</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支持国密算法</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支持SM4对称算法，SM2非对称算法，SM3摘要算法等国产密码算法。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13</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证书状态验证</w:t>
            </w:r>
          </w:p>
        </w:tc>
        <w:tc>
          <w:tcPr>
            <w:tcW w:w="6072"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支持证书作废状态的CRL验证；</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支持OCSP在线验证证书作废状态。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14</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B/S应用安全代理</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支持B/S模式的安全代理，HTTPS方式。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15</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C/S应用安全代理</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支持C/S模式的安全代理，TCPS方式。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16</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双向SSL身份认证</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支持双向SSL认证方式，客户端证书与服务器证书双方均需要相互认证。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17</w:t>
            </w:r>
          </w:p>
        </w:tc>
        <w:tc>
          <w:tcPr>
            <w:tcW w:w="1388" w:type="dxa"/>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单向SSL身份认证</w:t>
            </w:r>
          </w:p>
        </w:tc>
        <w:tc>
          <w:tcPr>
            <w:tcW w:w="6072" w:type="dxa"/>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支持单向SSL认证方式，只需要认证服务器证书。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18</w:t>
            </w:r>
          </w:p>
        </w:tc>
        <w:tc>
          <w:tcPr>
            <w:tcW w:w="1388" w:type="dxa"/>
            <w:vMerge w:val="restart"/>
            <w:shd w:val="clear" w:color="auto" w:fill="auto"/>
            <w:vAlign w:val="center"/>
          </w:tcPr>
          <w:p>
            <w:pPr>
              <w:widowControl/>
              <w:adjustRightInd w:val="0"/>
              <w:snapToGrid w:val="0"/>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性能指标</w:t>
            </w:r>
          </w:p>
        </w:tc>
        <w:tc>
          <w:tcPr>
            <w:tcW w:w="6072"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新建连接数(个/秒)≥3,000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19</w:t>
            </w:r>
          </w:p>
        </w:tc>
        <w:tc>
          <w:tcPr>
            <w:tcW w:w="1388" w:type="dxa"/>
            <w:vMerge w:val="continue"/>
            <w:shd w:val="clear" w:color="auto" w:fill="auto"/>
            <w:vAlign w:val="center"/>
          </w:tcPr>
          <w:p>
            <w:pPr>
              <w:widowControl/>
              <w:adjustRightInd w:val="0"/>
              <w:snapToGrid w:val="0"/>
              <w:spacing w:line="360" w:lineRule="auto"/>
              <w:jc w:val="center"/>
              <w:rPr>
                <w:rFonts w:ascii="宋体" w:hAnsi="宋体" w:cs="宋体"/>
                <w:bCs/>
                <w:color w:val="auto"/>
                <w:kern w:val="0"/>
                <w:sz w:val="24"/>
                <w:szCs w:val="24"/>
              </w:rPr>
            </w:pPr>
          </w:p>
        </w:tc>
        <w:tc>
          <w:tcPr>
            <w:tcW w:w="6072"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最大并发连接数(个)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20</w:t>
            </w:r>
          </w:p>
        </w:tc>
        <w:tc>
          <w:tcPr>
            <w:tcW w:w="1388" w:type="dxa"/>
            <w:vMerge w:val="continue"/>
            <w:shd w:val="clear" w:color="auto" w:fill="auto"/>
            <w:vAlign w:val="center"/>
          </w:tcPr>
          <w:p>
            <w:pPr>
              <w:widowControl/>
              <w:adjustRightInd w:val="0"/>
              <w:snapToGrid w:val="0"/>
              <w:spacing w:line="360" w:lineRule="auto"/>
              <w:jc w:val="center"/>
              <w:rPr>
                <w:rFonts w:ascii="宋体" w:hAnsi="宋体" w:cs="宋体"/>
                <w:bCs/>
                <w:color w:val="auto"/>
                <w:kern w:val="0"/>
                <w:sz w:val="24"/>
                <w:szCs w:val="24"/>
              </w:rPr>
            </w:pPr>
          </w:p>
        </w:tc>
        <w:tc>
          <w:tcPr>
            <w:tcW w:w="6072"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国密吞吐率≥500Mbps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bookmarkStart w:id="98" w:name="_Toc29004"/>
            <w:bookmarkStart w:id="99" w:name="_Toc11116"/>
            <w:bookmarkStart w:id="100" w:name="_Toc8347"/>
            <w:r>
              <w:rPr>
                <w:rFonts w:hint="eastAsia" w:ascii="宋体" w:hAnsi="宋体" w:cs="宋体"/>
                <w:bCs/>
                <w:color w:val="auto"/>
                <w:kern w:val="0"/>
                <w:sz w:val="24"/>
                <w:szCs w:val="24"/>
              </w:rPr>
              <w:t>21</w:t>
            </w:r>
          </w:p>
        </w:tc>
        <w:tc>
          <w:tcPr>
            <w:tcW w:w="7460" w:type="dxa"/>
            <w:gridSpan w:val="2"/>
            <w:shd w:val="clear" w:color="auto" w:fill="auto"/>
            <w:vAlign w:val="center"/>
          </w:tcPr>
          <w:p>
            <w:pPr>
              <w:widowControl/>
              <w:adjustRightInd w:val="0"/>
              <w:snapToGrid w:val="0"/>
              <w:spacing w:line="360" w:lineRule="auto"/>
              <w:jc w:val="center"/>
              <w:rPr>
                <w:rFonts w:ascii="宋体" w:hAnsi="宋体" w:cs="宋体"/>
                <w:color w:val="auto"/>
                <w:kern w:val="0"/>
                <w:sz w:val="24"/>
                <w:szCs w:val="24"/>
              </w:rPr>
            </w:pPr>
            <w:r>
              <w:rPr>
                <w:rFonts w:hint="eastAsia" w:ascii="宋体" w:hAnsi="宋体"/>
                <w:bCs/>
                <w:color w:val="auto"/>
                <w:kern w:val="0"/>
                <w:sz w:val="24"/>
                <w:szCs w:val="24"/>
              </w:rPr>
              <w:t>产品资质要求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22</w:t>
            </w:r>
          </w:p>
        </w:tc>
        <w:tc>
          <w:tcPr>
            <w:tcW w:w="7460" w:type="dxa"/>
            <w:gridSpan w:val="2"/>
            <w:shd w:val="clear" w:color="auto" w:fill="auto"/>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产品须具备国家密码管理局颁发的《商用密码产品认证证书》</w:t>
            </w:r>
          </w:p>
        </w:tc>
      </w:tr>
    </w:tbl>
    <w:p>
      <w:pPr>
        <w:pStyle w:val="4"/>
        <w:numPr>
          <w:ilvl w:val="0"/>
          <w:numId w:val="11"/>
        </w:numPr>
        <w:ind w:left="850" w:hanging="453"/>
        <w:jc w:val="left"/>
        <w:rPr>
          <w:rFonts w:ascii="宋体" w:hAnsi="宋体" w:cs="宋体"/>
          <w:color w:val="auto"/>
          <w:kern w:val="0"/>
          <w:sz w:val="24"/>
          <w:szCs w:val="24"/>
        </w:rPr>
      </w:pPr>
      <w:bookmarkStart w:id="101" w:name="_Toc7892"/>
      <w:bookmarkStart w:id="102" w:name="_Toc28233"/>
      <w:r>
        <w:rPr>
          <w:rFonts w:hint="eastAsia" w:ascii="宋体" w:hAnsi="宋体" w:cs="宋体"/>
          <w:color w:val="auto"/>
          <w:kern w:val="0"/>
          <w:sz w:val="24"/>
          <w:szCs w:val="24"/>
        </w:rPr>
        <w:t>安全认证网关：4台</w:t>
      </w:r>
      <w:bookmarkEnd w:id="98"/>
      <w:bookmarkEnd w:id="99"/>
      <w:bookmarkEnd w:id="100"/>
      <w:bookmarkEnd w:id="101"/>
      <w:bookmarkEnd w:id="102"/>
    </w:p>
    <w:tbl>
      <w:tblPr>
        <w:tblStyle w:val="15"/>
        <w:tblW w:w="81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5"/>
        <w:gridCol w:w="726"/>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675" w:type="dxa"/>
            <w:shd w:val="clear" w:color="auto" w:fill="auto"/>
            <w:vAlign w:val="center"/>
          </w:tcPr>
          <w:p>
            <w:pPr>
              <w:widowControl/>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726" w:type="dxa"/>
            <w:shd w:val="clear" w:color="auto" w:fill="auto"/>
            <w:vAlign w:val="center"/>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功能项</w:t>
            </w:r>
          </w:p>
        </w:tc>
        <w:tc>
          <w:tcPr>
            <w:tcW w:w="6734" w:type="dxa"/>
            <w:shd w:val="clear" w:color="auto" w:fill="auto"/>
            <w:vAlign w:val="center"/>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675" w:type="dxa"/>
            <w:vMerge w:val="restart"/>
            <w:shd w:val="clear" w:color="auto" w:fill="auto"/>
            <w:vAlign w:val="center"/>
          </w:tcPr>
          <w:p>
            <w:pPr>
              <w:widowControl/>
              <w:numPr>
                <w:ilvl w:val="0"/>
                <w:numId w:val="12"/>
              </w:numPr>
              <w:spacing w:before="40" w:after="160" w:line="360" w:lineRule="auto"/>
              <w:jc w:val="left"/>
              <w:rPr>
                <w:rFonts w:ascii="宋体" w:hAnsi="宋体" w:cs="宋体"/>
                <w:color w:val="auto"/>
                <w:kern w:val="0"/>
                <w:sz w:val="24"/>
                <w:szCs w:val="24"/>
              </w:rPr>
            </w:pPr>
          </w:p>
        </w:tc>
        <w:tc>
          <w:tcPr>
            <w:tcW w:w="726" w:type="dxa"/>
            <w:vMerge w:val="restart"/>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算法要求</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支持国际算法：AES、DES、RSA、ECC、SHA256等；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675" w:type="dxa"/>
            <w:vMerge w:val="continue"/>
            <w:shd w:val="clear" w:color="auto" w:fill="auto"/>
            <w:vAlign w:val="center"/>
          </w:tcPr>
          <w:p>
            <w:pPr>
              <w:widowControl/>
              <w:numPr>
                <w:ilvl w:val="0"/>
                <w:numId w:val="12"/>
              </w:numPr>
              <w:spacing w:before="40" w:after="160" w:line="360" w:lineRule="auto"/>
              <w:jc w:val="left"/>
              <w:rPr>
                <w:rFonts w:ascii="宋体" w:hAnsi="宋体" w:cs="宋体"/>
                <w:color w:val="auto"/>
                <w:kern w:val="0"/>
                <w:sz w:val="24"/>
                <w:szCs w:val="24"/>
              </w:rPr>
            </w:pP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支持国产密码算法：SM2、SM3、SM4等；支持ECC-SM4-SM3、ECDHE-SM4-SM3密钥套件；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2</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SSL功能</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支持SSL加速、SSL卸载、HTTP压缩、Web高速缓存功能、HTTP请求和响应改写、HTTP内容改写、HTTP反向代理转发和HTTP重定向。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3</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协议支持</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支持SSL3.0、TLS1.1、TLS1.2、TLS1.3、DTLS1.3等协议；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4</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认证方式</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支持多种认证方法，包括UKEY证书、动态口令、生物识别、AD、LDAP等；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5</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隧道方式</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支持IPsec协议；</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支持国密IKEv1.1，IKEv1.2；</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支持国密AH和ESP模式。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6</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负载均衡</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支持SSL和IPSec负载功能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7</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移动终端认证</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提供移动终端的认证和加密SDK，支持Windows、IOS、Android等操作系统的智能手机、PDA、平板电脑（PAD）等移动终端的应用的身份认证和传输加密。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8</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权限控制（旁路模式）</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1、支持对用户数字证书进行有效性验证，包括证书有效期、信任域、证书状态；支持CRL、OCSP证书验证方式；支持多信任域认证；支持自动更新动态黑名单功能 </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2、支持权限控制模板机制，管理员可以通过配置策略模板，授权用户对业务系统的访问。支持模板复用，同一个模板可以授权到多个业务系统，简化管理员配置。如果符合控制策略，将对相关用户进行放行；</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3、支持多种基于TCP/UDP 的B/S 或C/S 结构的业务系统集成</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4、支持鉴权信息传递；网关在完成身份认证后，需要把结果、用户的基本信息传送给后台的业务系统，包括将用户证书信息包括扩展项信息传送给后台应用系统，支持信息传递模板，即把需要传递的信息组合成为一个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9</w:t>
            </w:r>
          </w:p>
        </w:tc>
        <w:tc>
          <w:tcPr>
            <w:tcW w:w="726"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权限控制（主路模式）</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1、支持权限控制(旁路模式)的全部功能，同时支持对应用传输数据的加密保护；</w:t>
            </w:r>
          </w:p>
          <w:p>
            <w:pPr>
              <w:widowControl/>
              <w:numPr>
                <w:ilvl w:val="0"/>
                <w:numId w:val="13"/>
              </w:numPr>
              <w:spacing w:line="360" w:lineRule="auto"/>
              <w:ind w:left="360" w:hanging="360"/>
              <w:jc w:val="left"/>
              <w:rPr>
                <w:rFonts w:ascii="宋体" w:hAnsi="宋体" w:cs="宋体"/>
                <w:color w:val="auto"/>
                <w:kern w:val="0"/>
                <w:sz w:val="24"/>
                <w:szCs w:val="24"/>
              </w:rPr>
            </w:pPr>
            <w:r>
              <w:rPr>
                <w:rFonts w:hint="eastAsia" w:ascii="宋体" w:hAnsi="宋体" w:cs="宋体"/>
                <w:color w:val="auto"/>
                <w:kern w:val="0"/>
                <w:sz w:val="24"/>
                <w:szCs w:val="24"/>
              </w:rPr>
              <w:t>支持OAuth、SMAL等三方协议集成。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10</w:t>
            </w:r>
          </w:p>
        </w:tc>
        <w:tc>
          <w:tcPr>
            <w:tcW w:w="726" w:type="dxa"/>
            <w:vMerge w:val="restart"/>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安全性要求</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rPr>
              <w:t>支持</w:t>
            </w:r>
            <w:r>
              <w:rPr>
                <w:rFonts w:hint="eastAsia" w:ascii="宋体" w:hAnsi="宋体" w:cs="宋体"/>
                <w:bCs/>
                <w:color w:val="auto"/>
                <w:kern w:val="0"/>
                <w:sz w:val="24"/>
                <w:szCs w:val="24"/>
                <w:lang w:eastAsia="zh-Hans"/>
              </w:rPr>
              <w:t>双向证书身份验证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11</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rPr>
              <w:t>支持通过主路方式和旁路方式；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12</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rPr>
              <w:t>支持会话管理；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13</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lang w:eastAsia="zh-Hans"/>
              </w:rPr>
              <w:t>支持单点登录功能（SSO）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14</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bCs/>
                <w:color w:val="auto"/>
                <w:kern w:val="0"/>
                <w:sz w:val="24"/>
                <w:szCs w:val="24"/>
              </w:rPr>
              <w:t>支持</w:t>
            </w:r>
            <w:r>
              <w:rPr>
                <w:rFonts w:hint="eastAsia" w:ascii="宋体" w:hAnsi="宋体" w:cs="宋体"/>
                <w:bCs/>
                <w:color w:val="auto"/>
                <w:kern w:val="0"/>
                <w:sz w:val="24"/>
                <w:szCs w:val="24"/>
                <w:lang w:eastAsia="zh-Hans"/>
              </w:rPr>
              <w:t>视图查看SSL加速状态、</w:t>
            </w:r>
            <w:r>
              <w:rPr>
                <w:rFonts w:hint="eastAsia" w:ascii="宋体" w:hAnsi="宋体" w:cs="宋体"/>
                <w:bCs/>
                <w:color w:val="auto"/>
                <w:kern w:val="0"/>
                <w:sz w:val="24"/>
                <w:szCs w:val="24"/>
              </w:rPr>
              <w:t>CPU使用率</w:t>
            </w:r>
            <w:r>
              <w:rPr>
                <w:rFonts w:hint="eastAsia" w:ascii="宋体" w:hAnsi="宋体" w:cs="宋体"/>
                <w:bCs/>
                <w:color w:val="auto"/>
                <w:kern w:val="0"/>
                <w:sz w:val="24"/>
                <w:szCs w:val="24"/>
                <w:lang w:eastAsia="zh-Hans"/>
              </w:rPr>
              <w:t>、内存使用率、并发连接数、新建连接数等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15</w:t>
            </w:r>
          </w:p>
        </w:tc>
        <w:tc>
          <w:tcPr>
            <w:tcW w:w="726" w:type="dxa"/>
            <w:vMerge w:val="restart"/>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配置管理要求</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支持对系统所有配置、数据进行备份功能。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16</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支持策略配置实现自动备份。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17</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支持将系统恢复到出厂状态。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18</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支持将系统数据、配置导入导出。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19</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支持WEB方式管理。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20</w:t>
            </w:r>
          </w:p>
        </w:tc>
        <w:tc>
          <w:tcPr>
            <w:tcW w:w="726" w:type="dxa"/>
            <w:vMerge w:val="restart"/>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性能指标</w:t>
            </w: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设备高度：2U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21</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网络接口：4*1000M（可扩展）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22</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SSL最大并发连接数（个）≥500,000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23</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SSL每秒新建连接（个/秒）≥10,000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r>
              <w:rPr>
                <w:rFonts w:hint="eastAsia" w:ascii="宋体" w:hAnsi="宋体" w:cs="宋体"/>
                <w:color w:val="auto"/>
                <w:kern w:val="0"/>
                <w:sz w:val="24"/>
                <w:szCs w:val="24"/>
              </w:rPr>
              <w:t>24</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SSL加解密吞吐率≥2.0Gbps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5" w:type="dxa"/>
            <w:gridSpan w:val="3"/>
            <w:shd w:val="clear" w:color="auto" w:fill="auto"/>
            <w:vAlign w:val="center"/>
          </w:tcPr>
          <w:p>
            <w:pPr>
              <w:widowControl/>
              <w:spacing w:line="360" w:lineRule="auto"/>
              <w:jc w:val="center"/>
              <w:rPr>
                <w:rFonts w:hint="eastAsia" w:ascii="宋体" w:hAnsi="宋体" w:cs="宋体"/>
                <w:b/>
                <w:bCs/>
                <w:color w:val="auto"/>
                <w:kern w:val="0"/>
                <w:sz w:val="24"/>
                <w:szCs w:val="24"/>
              </w:rPr>
            </w:pPr>
            <w:r>
              <w:rPr>
                <w:rFonts w:hint="eastAsia" w:asciiTheme="minorEastAsia" w:hAnsiTheme="minorEastAsia"/>
                <w:b/>
                <w:bCs/>
                <w:color w:val="auto"/>
                <w:kern w:val="0"/>
                <w:sz w:val="24"/>
                <w:szCs w:val="24"/>
              </w:rPr>
              <w:t>产品资质要求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vAlign w:val="center"/>
          </w:tcPr>
          <w:p>
            <w:pPr>
              <w:widowControl/>
              <w:spacing w:before="40" w:after="160" w:line="360" w:lineRule="auto"/>
              <w:jc w:val="left"/>
              <w:rPr>
                <w:rFonts w:ascii="宋体" w:hAnsi="宋体" w:cs="宋体"/>
                <w:color w:val="auto"/>
                <w:kern w:val="0"/>
                <w:sz w:val="24"/>
                <w:szCs w:val="24"/>
              </w:rPr>
            </w:pPr>
            <w:bookmarkStart w:id="103" w:name="_Toc617"/>
            <w:bookmarkStart w:id="104" w:name="_Toc15226"/>
            <w:bookmarkStart w:id="105" w:name="_Toc24823"/>
            <w:r>
              <w:rPr>
                <w:rFonts w:asciiTheme="minorEastAsia" w:hAnsiTheme="minorEastAsia"/>
                <w:color w:val="auto"/>
                <w:kern w:val="0"/>
                <w:sz w:val="24"/>
                <w:szCs w:val="24"/>
              </w:rPr>
              <w:t>25</w:t>
            </w:r>
          </w:p>
        </w:tc>
        <w:tc>
          <w:tcPr>
            <w:tcW w:w="726" w:type="dxa"/>
            <w:vMerge w:val="restart"/>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cs="宋体" w:asciiTheme="minorEastAsia" w:hAnsiTheme="minorEastAsia"/>
                <w:color w:val="auto"/>
                <w:kern w:val="0"/>
                <w:sz w:val="24"/>
                <w:szCs w:val="24"/>
              </w:rPr>
              <w:t>产品须具备国家密码管理局颁发的《商用密码产品认证证书》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shd w:val="clear" w:color="auto" w:fill="auto"/>
          </w:tcPr>
          <w:p>
            <w:pPr>
              <w:widowControl/>
              <w:spacing w:line="360" w:lineRule="auto"/>
              <w:jc w:val="left"/>
              <w:rPr>
                <w:rFonts w:hint="default" w:ascii="宋体" w:hAnsi="宋体" w:eastAsia="宋体" w:cs="宋体"/>
                <w:color w:val="auto"/>
                <w:kern w:val="0"/>
                <w:sz w:val="24"/>
                <w:szCs w:val="24"/>
                <w:lang w:val="en-US" w:eastAsia="zh-CN"/>
              </w:rPr>
            </w:pPr>
            <w:r>
              <w:rPr>
                <w:rFonts w:hint="eastAsia" w:asciiTheme="minorEastAsia" w:hAnsiTheme="minorEastAsia"/>
                <w:color w:val="auto"/>
                <w:kern w:val="0"/>
                <w:sz w:val="24"/>
                <w:szCs w:val="24"/>
                <w:lang w:val="en-US" w:eastAsia="zh-CN"/>
              </w:rPr>
              <w:t>26</w:t>
            </w:r>
          </w:p>
        </w:tc>
        <w:tc>
          <w:tcPr>
            <w:tcW w:w="726" w:type="dxa"/>
            <w:vMerge w:val="continue"/>
            <w:shd w:val="clear" w:color="auto" w:fill="auto"/>
            <w:vAlign w:val="center"/>
          </w:tcPr>
          <w:p>
            <w:pPr>
              <w:widowControl/>
              <w:spacing w:line="360" w:lineRule="auto"/>
              <w:jc w:val="left"/>
              <w:rPr>
                <w:rFonts w:ascii="宋体" w:hAnsi="宋体" w:cs="宋体"/>
                <w:color w:val="auto"/>
                <w:kern w:val="0"/>
                <w:sz w:val="24"/>
                <w:szCs w:val="24"/>
              </w:rPr>
            </w:pPr>
          </w:p>
        </w:tc>
        <w:tc>
          <w:tcPr>
            <w:tcW w:w="6734" w:type="dxa"/>
            <w:shd w:val="clear" w:color="auto" w:fill="auto"/>
            <w:vAlign w:val="center"/>
          </w:tcPr>
          <w:p>
            <w:pPr>
              <w:widowControl/>
              <w:spacing w:line="360" w:lineRule="auto"/>
              <w:jc w:val="left"/>
              <w:rPr>
                <w:rFonts w:ascii="宋体" w:hAnsi="宋体" w:cs="宋体"/>
                <w:color w:val="auto"/>
                <w:kern w:val="0"/>
                <w:sz w:val="24"/>
                <w:szCs w:val="24"/>
              </w:rPr>
            </w:pPr>
            <w:r>
              <w:rPr>
                <w:rFonts w:hint="eastAsia" w:asciiTheme="minorEastAsia" w:hAnsiTheme="minorEastAsia"/>
                <w:color w:val="auto"/>
                <w:kern w:val="0"/>
                <w:sz w:val="24"/>
                <w:szCs w:val="24"/>
              </w:rPr>
              <w:t>产品须具备《计算机信息系统安全专用产品销售许可证》</w:t>
            </w:r>
          </w:p>
        </w:tc>
      </w:tr>
    </w:tbl>
    <w:p>
      <w:pPr>
        <w:pStyle w:val="4"/>
        <w:numPr>
          <w:ilvl w:val="0"/>
          <w:numId w:val="11"/>
        </w:numPr>
        <w:ind w:left="850" w:hanging="453"/>
        <w:jc w:val="left"/>
        <w:rPr>
          <w:rFonts w:ascii="宋体" w:hAnsi="宋体" w:cs="宋体"/>
          <w:color w:val="auto"/>
          <w:kern w:val="0"/>
          <w:sz w:val="24"/>
          <w:szCs w:val="24"/>
        </w:rPr>
      </w:pPr>
      <w:bookmarkStart w:id="106" w:name="_Toc10585"/>
      <w:bookmarkStart w:id="107" w:name="_Toc15817"/>
      <w:r>
        <w:rPr>
          <w:rFonts w:hint="eastAsia" w:ascii="宋体" w:hAnsi="宋体" w:cs="宋体"/>
          <w:color w:val="auto"/>
          <w:kern w:val="0"/>
          <w:sz w:val="24"/>
          <w:szCs w:val="24"/>
        </w:rPr>
        <w:t>数据安全网关：2台</w:t>
      </w:r>
      <w:bookmarkEnd w:id="103"/>
      <w:bookmarkEnd w:id="104"/>
      <w:bookmarkEnd w:id="105"/>
      <w:bookmarkEnd w:id="106"/>
      <w:bookmarkEnd w:id="107"/>
    </w:p>
    <w:tbl>
      <w:tblPr>
        <w:tblStyle w:val="16"/>
        <w:tblW w:w="8761" w:type="dxa"/>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1"/>
        <w:gridCol w:w="1417"/>
        <w:gridCol w:w="66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681" w:type="dxa"/>
            <w:shd w:val="clear" w:color="auto" w:fill="auto"/>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417" w:type="dxa"/>
            <w:shd w:val="clear" w:color="auto" w:fill="auto"/>
            <w:vAlign w:val="center"/>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功能项</w:t>
            </w:r>
          </w:p>
        </w:tc>
        <w:tc>
          <w:tcPr>
            <w:tcW w:w="6663" w:type="dxa"/>
            <w:shd w:val="clear" w:color="auto" w:fill="auto"/>
            <w:vAlign w:val="center"/>
          </w:tcPr>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功能指标要求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417" w:type="dxa"/>
            <w:vMerge w:val="restart"/>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lang w:eastAsia="zh-Hans"/>
              </w:rPr>
              <w:t>数据库要求</w:t>
            </w:r>
          </w:p>
        </w:tc>
        <w:tc>
          <w:tcPr>
            <w:tcW w:w="6663" w:type="dxa"/>
            <w:vAlign w:val="center"/>
          </w:tcPr>
          <w:p>
            <w:pPr>
              <w:widowControl/>
              <w:spacing w:line="360" w:lineRule="auto"/>
              <w:jc w:val="left"/>
              <w:rPr>
                <w:rFonts w:ascii="宋体" w:hAnsi="宋体" w:cs="宋体"/>
                <w:b/>
                <w:bCs/>
                <w:color w:val="auto"/>
                <w:kern w:val="0"/>
                <w:sz w:val="24"/>
                <w:szCs w:val="24"/>
              </w:rPr>
            </w:pPr>
            <w:r>
              <w:rPr>
                <w:rFonts w:hint="eastAsia" w:ascii="宋体" w:hAnsi="宋体" w:cs="宋体"/>
                <w:bCs/>
                <w:color w:val="auto"/>
                <w:kern w:val="0"/>
                <w:sz w:val="24"/>
                <w:szCs w:val="24"/>
              </w:rPr>
              <w:t>支持全</w:t>
            </w:r>
            <w:r>
              <w:rPr>
                <w:rFonts w:hint="eastAsia" w:ascii="宋体" w:hAnsi="宋体" w:cs="宋体"/>
                <w:bCs/>
                <w:color w:val="auto"/>
                <w:kern w:val="0"/>
                <w:sz w:val="24"/>
                <w:szCs w:val="24"/>
                <w:lang w:eastAsia="zh-Hans"/>
              </w:rPr>
              <w:t>数据库类型的数据动态加解密、数据动态脱敏，对数据库版本无依赖；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417" w:type="dxa"/>
            <w:vMerge w:val="continue"/>
            <w:vAlign w:val="center"/>
          </w:tcPr>
          <w:p>
            <w:pPr>
              <w:widowControl/>
              <w:spacing w:line="360" w:lineRule="auto"/>
              <w:jc w:val="left"/>
              <w:rPr>
                <w:rFonts w:ascii="宋体" w:hAnsi="宋体" w:cs="宋体"/>
                <w:color w:val="auto"/>
                <w:kern w:val="0"/>
                <w:sz w:val="24"/>
                <w:szCs w:val="24"/>
                <w:lang w:eastAsia="zh-Hans"/>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不直接操作数据库，无高权限账号依赖；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417" w:type="dxa"/>
            <w:vMerge w:val="restart"/>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color w:val="auto"/>
                <w:kern w:val="0"/>
                <w:sz w:val="24"/>
                <w:szCs w:val="24"/>
                <w:lang w:eastAsia="zh-Hans"/>
              </w:rPr>
              <w:t>数据动态脱敏</w:t>
            </w:r>
          </w:p>
        </w:tc>
        <w:tc>
          <w:tcPr>
            <w:tcW w:w="6663" w:type="dxa"/>
            <w:vAlign w:val="center"/>
          </w:tcPr>
          <w:p>
            <w:pPr>
              <w:widowControl/>
              <w:spacing w:line="360" w:lineRule="auto"/>
              <w:jc w:val="left"/>
              <w:rPr>
                <w:rFonts w:ascii="宋体" w:hAnsi="宋体" w:cs="宋体"/>
                <w:bCs/>
                <w:color w:val="auto"/>
                <w:kern w:val="0"/>
                <w:sz w:val="24"/>
                <w:szCs w:val="24"/>
                <w:lang w:val="zh-CN" w:eastAsia="zh-Hans"/>
              </w:rPr>
            </w:pPr>
            <w:r>
              <w:rPr>
                <w:rFonts w:hint="eastAsia" w:ascii="宋体" w:hAnsi="宋体" w:cs="宋体"/>
                <w:bCs/>
                <w:color w:val="auto"/>
                <w:kern w:val="0"/>
                <w:sz w:val="24"/>
                <w:szCs w:val="24"/>
                <w:lang w:eastAsia="zh-Hans"/>
              </w:rPr>
              <w:t>不改写sql语句，不影响应用查询数据性能；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417" w:type="dxa"/>
            <w:vMerge w:val="continue"/>
            <w:vAlign w:val="center"/>
          </w:tcPr>
          <w:p>
            <w:pPr>
              <w:widowControl/>
              <w:spacing w:line="360" w:lineRule="auto"/>
              <w:jc w:val="left"/>
              <w:rPr>
                <w:rFonts w:ascii="宋体" w:hAnsi="宋体" w:cs="宋体"/>
                <w:color w:val="auto"/>
                <w:kern w:val="0"/>
                <w:sz w:val="24"/>
                <w:szCs w:val="24"/>
                <w:lang w:eastAsia="zh-Hans"/>
              </w:rPr>
            </w:pPr>
          </w:p>
        </w:tc>
        <w:tc>
          <w:tcPr>
            <w:tcW w:w="6663" w:type="dxa"/>
            <w:vAlign w:val="center"/>
          </w:tcPr>
          <w:p>
            <w:pPr>
              <w:widowControl/>
              <w:spacing w:line="360" w:lineRule="auto"/>
              <w:jc w:val="left"/>
              <w:rPr>
                <w:rFonts w:ascii="宋体" w:hAnsi="宋体" w:cs="宋体"/>
                <w:bCs/>
                <w:color w:val="auto"/>
                <w:kern w:val="0"/>
                <w:sz w:val="24"/>
                <w:szCs w:val="24"/>
                <w:lang w:val="zh-CN" w:eastAsia="zh-Hans"/>
              </w:rPr>
            </w:pPr>
            <w:r>
              <w:rPr>
                <w:rFonts w:hint="eastAsia" w:ascii="宋体" w:hAnsi="宋体" w:cs="宋体"/>
                <w:bCs/>
                <w:color w:val="auto"/>
                <w:kern w:val="0"/>
                <w:sz w:val="24"/>
                <w:szCs w:val="24"/>
                <w:lang w:eastAsia="zh-Hans"/>
              </w:rPr>
              <w:t>支持泛化、遮蔽、替换、变形、漂白、隐藏等多种规则；支持保留格式与非保留格式脱敏；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417" w:type="dxa"/>
            <w:vMerge w:val="continue"/>
            <w:vAlign w:val="center"/>
          </w:tcPr>
          <w:p>
            <w:pPr>
              <w:widowControl/>
              <w:spacing w:line="360" w:lineRule="auto"/>
              <w:jc w:val="left"/>
              <w:rPr>
                <w:rFonts w:ascii="宋体" w:hAnsi="宋体" w:cs="宋体"/>
                <w:color w:val="auto"/>
                <w:kern w:val="0"/>
                <w:sz w:val="24"/>
                <w:szCs w:val="24"/>
                <w:lang w:eastAsia="zh-Hans"/>
              </w:rPr>
            </w:pPr>
          </w:p>
        </w:tc>
        <w:tc>
          <w:tcPr>
            <w:tcW w:w="6663" w:type="dxa"/>
            <w:vAlign w:val="center"/>
          </w:tcPr>
          <w:p>
            <w:pPr>
              <w:widowControl/>
              <w:spacing w:line="360" w:lineRule="auto"/>
              <w:jc w:val="left"/>
              <w:rPr>
                <w:rFonts w:ascii="宋体" w:hAnsi="宋体" w:cs="宋体"/>
                <w:bCs/>
                <w:color w:val="auto"/>
                <w:kern w:val="0"/>
                <w:sz w:val="24"/>
                <w:szCs w:val="24"/>
                <w:lang w:val="zh-CN" w:eastAsia="zh-Hans"/>
              </w:rPr>
            </w:pPr>
            <w:r>
              <w:rPr>
                <w:rFonts w:hint="eastAsia" w:ascii="宋体" w:hAnsi="宋体" w:cs="宋体"/>
                <w:bCs/>
                <w:color w:val="auto"/>
                <w:kern w:val="0"/>
                <w:sz w:val="24"/>
                <w:szCs w:val="24"/>
                <w:lang w:eastAsia="zh-Hans"/>
              </w:rPr>
              <w:t>支持基于</w:t>
            </w:r>
            <w:r>
              <w:rPr>
                <w:rFonts w:hint="eastAsia" w:ascii="宋体" w:hAnsi="宋体" w:cs="宋体"/>
                <w:bCs/>
                <w:color w:val="auto"/>
                <w:kern w:val="0"/>
                <w:sz w:val="24"/>
                <w:szCs w:val="24"/>
              </w:rPr>
              <w:t>用户于身份的</w:t>
            </w:r>
            <w:r>
              <w:rPr>
                <w:rFonts w:hint="eastAsia" w:ascii="宋体" w:hAnsi="宋体" w:cs="宋体"/>
                <w:bCs/>
                <w:color w:val="auto"/>
                <w:kern w:val="0"/>
                <w:sz w:val="24"/>
                <w:szCs w:val="24"/>
                <w:lang w:eastAsia="zh-Hans"/>
              </w:rPr>
              <w:t>数据动态脱敏；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417" w:type="dxa"/>
            <w:vMerge w:val="restart"/>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color w:val="auto"/>
                <w:kern w:val="0"/>
                <w:sz w:val="24"/>
                <w:szCs w:val="24"/>
                <w:lang w:eastAsia="zh-Hans"/>
              </w:rPr>
              <w:t>数据反向解密</w:t>
            </w: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color w:val="auto"/>
                <w:kern w:val="0"/>
                <w:sz w:val="24"/>
                <w:szCs w:val="24"/>
                <w:lang w:eastAsia="zh-Hans"/>
              </w:rPr>
              <w:t>可基于用户</w:t>
            </w:r>
            <w:r>
              <w:rPr>
                <w:rFonts w:hint="eastAsia" w:ascii="宋体" w:hAnsi="宋体" w:cs="宋体"/>
                <w:color w:val="auto"/>
                <w:kern w:val="0"/>
                <w:sz w:val="24"/>
                <w:szCs w:val="24"/>
              </w:rPr>
              <w:t>与身份</w:t>
            </w:r>
            <w:r>
              <w:rPr>
                <w:rFonts w:hint="eastAsia" w:ascii="宋体" w:hAnsi="宋体" w:cs="宋体"/>
                <w:color w:val="auto"/>
                <w:kern w:val="0"/>
                <w:sz w:val="24"/>
                <w:szCs w:val="24"/>
                <w:lang w:eastAsia="zh-Hans"/>
              </w:rPr>
              <w:t>进行</w:t>
            </w:r>
            <w:r>
              <w:rPr>
                <w:rFonts w:hint="eastAsia" w:ascii="宋体" w:hAnsi="宋体" w:cs="宋体"/>
                <w:color w:val="auto"/>
                <w:kern w:val="0"/>
                <w:sz w:val="24"/>
                <w:szCs w:val="24"/>
              </w:rPr>
              <w:t>数据</w:t>
            </w:r>
            <w:r>
              <w:rPr>
                <w:rFonts w:hint="eastAsia" w:ascii="宋体" w:hAnsi="宋体" w:cs="宋体"/>
                <w:color w:val="auto"/>
                <w:kern w:val="0"/>
                <w:sz w:val="24"/>
                <w:szCs w:val="24"/>
                <w:lang w:eastAsia="zh-Hans"/>
              </w:rPr>
              <w:t>反向解密；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7</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无需改造应用系统即可对加密数据进行反向解密；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8</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color w:val="auto"/>
                <w:kern w:val="0"/>
                <w:sz w:val="24"/>
                <w:szCs w:val="24"/>
                <w:lang w:eastAsia="zh-Hans"/>
              </w:rPr>
              <w:t>反向解密不依赖数据库插件，解密不影响数据库计算速率，不影响数据库计算性能；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9</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rPr>
              <w:t>支持国产SM2、SM3、SM4</w:t>
            </w:r>
            <w:r>
              <w:rPr>
                <w:rFonts w:hint="eastAsia" w:ascii="宋体" w:hAnsi="宋体" w:cs="宋体"/>
                <w:bCs/>
                <w:color w:val="auto"/>
                <w:kern w:val="0"/>
                <w:sz w:val="24"/>
                <w:szCs w:val="24"/>
                <w:lang w:eastAsia="zh-Hans"/>
              </w:rPr>
              <w:t>等</w:t>
            </w:r>
            <w:r>
              <w:rPr>
                <w:rFonts w:hint="eastAsia" w:ascii="宋体" w:hAnsi="宋体" w:cs="宋体"/>
                <w:bCs/>
                <w:color w:val="auto"/>
                <w:kern w:val="0"/>
                <w:sz w:val="24"/>
                <w:szCs w:val="24"/>
              </w:rPr>
              <w:t>密码算法</w:t>
            </w:r>
            <w:r>
              <w:rPr>
                <w:rFonts w:hint="eastAsia" w:ascii="宋体" w:hAnsi="宋体" w:cs="宋体"/>
                <w:bCs/>
                <w:color w:val="auto"/>
                <w:kern w:val="0"/>
                <w:sz w:val="24"/>
                <w:szCs w:val="24"/>
                <w:lang w:eastAsia="zh-Hans"/>
              </w:rPr>
              <w:t>解密；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417" w:type="dxa"/>
            <w:vMerge w:val="restart"/>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color w:val="auto"/>
                <w:kern w:val="0"/>
                <w:sz w:val="24"/>
                <w:szCs w:val="24"/>
                <w:lang w:eastAsia="zh-Hans"/>
              </w:rPr>
              <w:t>数据正向加密</w:t>
            </w: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据加密不影响原数据库表结构，不影响数据库计算能力，不影响数据库主外键结构，不影响索引结构；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11</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数据加密功能对数据库无改造，无插件安装；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12</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加密不影响数据库原有内存；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13</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不依赖高权运维账号、DBA等数据账户；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14</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动态数据国密算法加密吞吐性能1.5Gbps/1.5Gbps；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15</w:t>
            </w:r>
          </w:p>
        </w:tc>
        <w:tc>
          <w:tcPr>
            <w:tcW w:w="1417" w:type="dxa"/>
            <w:vMerge w:val="continue"/>
            <w:vAlign w:val="center"/>
          </w:tcPr>
          <w:p>
            <w:pPr>
              <w:widowControl/>
              <w:spacing w:line="360" w:lineRule="auto"/>
              <w:jc w:val="left"/>
              <w:rPr>
                <w:rFonts w:ascii="宋体" w:hAnsi="宋体" w:cs="宋体"/>
                <w:color w:val="auto"/>
                <w:kern w:val="0"/>
                <w:sz w:val="24"/>
                <w:szCs w:val="24"/>
                <w:lang w:val="zh-CN" w:eastAsia="zh-Hans"/>
              </w:rPr>
            </w:pPr>
          </w:p>
        </w:tc>
        <w:tc>
          <w:tcPr>
            <w:tcW w:w="6663" w:type="dxa"/>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bCs/>
                <w:color w:val="auto"/>
                <w:kern w:val="0"/>
                <w:sz w:val="24"/>
                <w:szCs w:val="24"/>
              </w:rPr>
              <w:t>支持国产密码算法</w:t>
            </w:r>
            <w:r>
              <w:rPr>
                <w:rFonts w:hint="eastAsia" w:ascii="宋体" w:hAnsi="宋体" w:cs="宋体"/>
                <w:bCs/>
                <w:color w:val="auto"/>
                <w:kern w:val="0"/>
                <w:sz w:val="24"/>
                <w:szCs w:val="24"/>
                <w:lang w:eastAsia="zh-Hans"/>
              </w:rPr>
              <w:t>加解密</w:t>
            </w:r>
            <w:r>
              <w:rPr>
                <w:rFonts w:hint="eastAsia" w:ascii="宋体" w:hAnsi="宋体" w:cs="宋体"/>
                <w:bCs/>
                <w:color w:val="auto"/>
                <w:kern w:val="0"/>
                <w:sz w:val="24"/>
                <w:szCs w:val="24"/>
              </w:rPr>
              <w:t>，</w:t>
            </w:r>
            <w:r>
              <w:rPr>
                <w:rFonts w:hint="eastAsia" w:ascii="宋体" w:hAnsi="宋体" w:cs="宋体"/>
                <w:color w:val="auto"/>
                <w:kern w:val="0"/>
                <w:sz w:val="24"/>
                <w:szCs w:val="24"/>
                <w:lang w:eastAsia="zh-Hans"/>
              </w:rPr>
              <w:t>支持SM4算法的FPE保留格式加解密。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1417" w:type="dxa"/>
            <w:vMerge w:val="continue"/>
            <w:vAlign w:val="center"/>
          </w:tcPr>
          <w:p>
            <w:pPr>
              <w:widowControl/>
              <w:spacing w:line="360" w:lineRule="auto"/>
              <w:jc w:val="left"/>
              <w:rPr>
                <w:rFonts w:ascii="宋体" w:hAnsi="宋体" w:cs="宋体"/>
                <w:color w:val="auto"/>
                <w:kern w:val="0"/>
                <w:sz w:val="24"/>
                <w:szCs w:val="24"/>
              </w:rPr>
            </w:pPr>
          </w:p>
        </w:tc>
        <w:tc>
          <w:tcPr>
            <w:tcW w:w="6663"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支持国际算法</w:t>
            </w:r>
            <w:r>
              <w:rPr>
                <w:rFonts w:hint="eastAsia" w:ascii="宋体" w:hAnsi="宋体" w:cs="宋体"/>
                <w:bCs/>
                <w:color w:val="auto"/>
                <w:kern w:val="0"/>
                <w:sz w:val="24"/>
                <w:szCs w:val="24"/>
                <w:lang w:eastAsia="zh-Hans"/>
              </w:rPr>
              <w:t>加解密</w:t>
            </w:r>
            <w:r>
              <w:rPr>
                <w:rFonts w:hint="eastAsia" w:ascii="宋体" w:hAnsi="宋体" w:cs="宋体"/>
                <w:bCs/>
                <w:color w:val="auto"/>
                <w:kern w:val="0"/>
                <w:sz w:val="24"/>
                <w:szCs w:val="24"/>
              </w:rPr>
              <w:t>：AES、DES、RSA、ECC、SHA256等；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1417" w:type="dxa"/>
            <w:vMerge w:val="restart"/>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协议支持</w:t>
            </w: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支持</w:t>
            </w:r>
            <w:r>
              <w:rPr>
                <w:rFonts w:hint="eastAsia" w:ascii="宋体" w:hAnsi="宋体" w:cs="宋体"/>
                <w:bCs/>
                <w:color w:val="auto"/>
                <w:kern w:val="0"/>
                <w:sz w:val="24"/>
                <w:szCs w:val="24"/>
              </w:rPr>
              <w:t>基于</w:t>
            </w:r>
            <w:r>
              <w:rPr>
                <w:rFonts w:hint="eastAsia" w:ascii="宋体" w:hAnsi="宋体" w:cs="宋体"/>
                <w:bCs/>
                <w:color w:val="auto"/>
                <w:kern w:val="0"/>
                <w:sz w:val="24"/>
                <w:szCs w:val="24"/>
                <w:lang w:eastAsia="zh-Hans"/>
              </w:rPr>
              <w:t>国密https流量</w:t>
            </w:r>
            <w:r>
              <w:rPr>
                <w:rFonts w:hint="eastAsia" w:ascii="宋体" w:hAnsi="宋体" w:cs="宋体"/>
                <w:bCs/>
                <w:color w:val="auto"/>
                <w:kern w:val="0"/>
                <w:sz w:val="24"/>
                <w:szCs w:val="24"/>
              </w:rPr>
              <w:t>数据动态加解密、数据动态脱敏</w:t>
            </w:r>
            <w:r>
              <w:rPr>
                <w:rFonts w:hint="eastAsia" w:ascii="宋体" w:hAnsi="宋体" w:cs="宋体"/>
                <w:bCs/>
                <w:color w:val="auto"/>
                <w:kern w:val="0"/>
                <w:sz w:val="24"/>
                <w:szCs w:val="24"/>
                <w:lang w:eastAsia="zh-Han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1417" w:type="dxa"/>
            <w:vMerge w:val="continue"/>
            <w:vAlign w:val="center"/>
          </w:tcPr>
          <w:p>
            <w:pPr>
              <w:widowControl/>
              <w:spacing w:line="360" w:lineRule="auto"/>
              <w:jc w:val="left"/>
              <w:rPr>
                <w:rFonts w:ascii="宋体" w:hAnsi="宋体" w:cs="宋体"/>
                <w:color w:val="auto"/>
                <w:kern w:val="0"/>
                <w:sz w:val="24"/>
                <w:szCs w:val="24"/>
              </w:rPr>
            </w:pPr>
          </w:p>
        </w:tc>
        <w:tc>
          <w:tcPr>
            <w:tcW w:w="6663" w:type="dxa"/>
            <w:vAlign w:val="center"/>
          </w:tcPr>
          <w:p>
            <w:pPr>
              <w:widowControl/>
              <w:spacing w:line="360" w:lineRule="auto"/>
              <w:jc w:val="left"/>
              <w:rPr>
                <w:rFonts w:ascii="宋体" w:hAnsi="宋体" w:cs="宋体"/>
                <w:bCs/>
                <w:color w:val="auto"/>
                <w:kern w:val="0"/>
                <w:sz w:val="24"/>
                <w:szCs w:val="24"/>
                <w:lang w:eastAsia="zh-Hans"/>
              </w:rPr>
            </w:pPr>
            <w:r>
              <w:rPr>
                <w:rFonts w:hint="eastAsia" w:ascii="宋体" w:hAnsi="宋体" w:cs="宋体"/>
                <w:bCs/>
                <w:color w:val="auto"/>
                <w:kern w:val="0"/>
                <w:sz w:val="24"/>
                <w:szCs w:val="24"/>
                <w:lang w:eastAsia="zh-Hans"/>
              </w:rPr>
              <w:t>支持国际https流量</w:t>
            </w:r>
            <w:r>
              <w:rPr>
                <w:rFonts w:hint="eastAsia" w:ascii="宋体" w:hAnsi="宋体" w:cs="宋体"/>
                <w:bCs/>
                <w:color w:val="auto"/>
                <w:kern w:val="0"/>
                <w:sz w:val="24"/>
                <w:szCs w:val="24"/>
              </w:rPr>
              <w:t>数据动态加解密、数据动态脱敏</w:t>
            </w:r>
            <w:r>
              <w:rPr>
                <w:rFonts w:hint="eastAsia" w:ascii="宋体" w:hAnsi="宋体" w:cs="宋体"/>
                <w:bCs/>
                <w:color w:val="auto"/>
                <w:kern w:val="0"/>
                <w:sz w:val="24"/>
                <w:szCs w:val="24"/>
                <w:lang w:eastAsia="zh-Han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681" w:type="dxa"/>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1417" w:type="dxa"/>
            <w:vMerge w:val="restart"/>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eastAsia="zh-Hans"/>
              </w:rPr>
              <w:t>集成要求</w:t>
            </w:r>
          </w:p>
        </w:tc>
        <w:tc>
          <w:tcPr>
            <w:tcW w:w="6663" w:type="dxa"/>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color w:val="auto"/>
                <w:kern w:val="0"/>
                <w:sz w:val="24"/>
                <w:szCs w:val="24"/>
                <w:lang w:eastAsia="zh-Hans"/>
              </w:rPr>
              <w:t>免集成；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20</w:t>
            </w:r>
          </w:p>
        </w:tc>
        <w:tc>
          <w:tcPr>
            <w:tcW w:w="1417" w:type="dxa"/>
            <w:vMerge w:val="continue"/>
            <w:vAlign w:val="center"/>
          </w:tcPr>
          <w:p>
            <w:pPr>
              <w:widowControl/>
              <w:spacing w:line="360" w:lineRule="auto"/>
              <w:jc w:val="left"/>
              <w:rPr>
                <w:rFonts w:ascii="宋体" w:hAnsi="宋体" w:cs="宋体"/>
                <w:color w:val="auto"/>
                <w:kern w:val="0"/>
                <w:sz w:val="24"/>
                <w:szCs w:val="24"/>
                <w:lang w:val="zh-CN"/>
              </w:rPr>
            </w:pPr>
          </w:p>
        </w:tc>
        <w:tc>
          <w:tcPr>
            <w:tcW w:w="6663" w:type="dxa"/>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color w:val="auto"/>
                <w:kern w:val="0"/>
                <w:sz w:val="24"/>
                <w:szCs w:val="24"/>
                <w:lang w:eastAsia="zh-Hans"/>
              </w:rPr>
              <w:t>应用系统无改造；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21</w:t>
            </w:r>
          </w:p>
        </w:tc>
        <w:tc>
          <w:tcPr>
            <w:tcW w:w="1417"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设备高度</w:t>
            </w:r>
          </w:p>
        </w:tc>
        <w:tc>
          <w:tcPr>
            <w:tcW w:w="6663"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2U</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22</w:t>
            </w:r>
          </w:p>
        </w:tc>
        <w:tc>
          <w:tcPr>
            <w:tcW w:w="1417"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网络接口</w:t>
            </w:r>
          </w:p>
        </w:tc>
        <w:tc>
          <w:tcPr>
            <w:tcW w:w="6663"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4*1000M（可扩展）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23</w:t>
            </w:r>
          </w:p>
        </w:tc>
        <w:tc>
          <w:tcPr>
            <w:tcW w:w="1417"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性能要求</w:t>
            </w:r>
          </w:p>
        </w:tc>
        <w:tc>
          <w:tcPr>
            <w:tcW w:w="6663"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http请求（秒/个）≥2500</w:t>
            </w:r>
          </w:p>
          <w:p>
            <w:pPr>
              <w:widowControl/>
              <w:spacing w:line="360" w:lineRule="auto"/>
              <w:jc w:val="left"/>
              <w:rPr>
                <w:rFonts w:ascii="宋体" w:hAnsi="宋体" w:cs="宋体"/>
                <w:color w:val="auto"/>
                <w:kern w:val="0"/>
                <w:szCs w:val="21"/>
              </w:rPr>
            </w:pPr>
            <w:r>
              <w:rPr>
                <w:rFonts w:hint="eastAsia" w:ascii="宋体" w:hAnsi="宋体" w:cs="宋体"/>
                <w:color w:val="auto"/>
                <w:kern w:val="0"/>
                <w:sz w:val="24"/>
                <w:szCs w:val="24"/>
                <w:lang w:val="zh-CN"/>
              </w:rPr>
              <w:t>http并发连接(个) ≥500000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81" w:type="dxa"/>
          </w:tcPr>
          <w:p>
            <w:pPr>
              <w:widowControl/>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24</w:t>
            </w:r>
          </w:p>
        </w:tc>
        <w:tc>
          <w:tcPr>
            <w:tcW w:w="1417" w:type="dxa"/>
            <w:vAlign w:val="center"/>
          </w:tcPr>
          <w:p>
            <w:pPr>
              <w:widowControl/>
              <w:spacing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访问控制要求</w:t>
            </w:r>
          </w:p>
        </w:tc>
        <w:tc>
          <w:tcPr>
            <w:tcW w:w="6663" w:type="dxa"/>
            <w:vAlign w:val="center"/>
          </w:tcPr>
          <w:p>
            <w:pPr>
              <w:widowControl/>
              <w:spacing w:line="360" w:lineRule="auto"/>
              <w:jc w:val="left"/>
              <w:rPr>
                <w:rFonts w:ascii="宋体" w:hAnsi="宋体" w:cs="宋体"/>
                <w:color w:val="auto"/>
                <w:kern w:val="0"/>
                <w:sz w:val="24"/>
                <w:szCs w:val="24"/>
                <w:lang w:eastAsia="zh-Hans"/>
              </w:rPr>
            </w:pPr>
            <w:r>
              <w:rPr>
                <w:rFonts w:hint="eastAsia" w:ascii="宋体" w:hAnsi="宋体" w:cs="宋体"/>
                <w:color w:val="auto"/>
                <w:kern w:val="0"/>
                <w:sz w:val="24"/>
                <w:szCs w:val="24"/>
                <w:lang w:val="zh-CN"/>
              </w:rPr>
              <w:t>支持访问控制策略配置</w:t>
            </w:r>
            <w:r>
              <w:rPr>
                <w:rFonts w:hint="eastAsia" w:ascii="宋体" w:hAnsi="宋体" w:cs="宋体"/>
                <w:color w:val="auto"/>
                <w:kern w:val="0"/>
                <w:sz w:val="24"/>
                <w:szCs w:val="24"/>
              </w:rPr>
              <w:t>，</w:t>
            </w:r>
            <w:r>
              <w:rPr>
                <w:rFonts w:hint="eastAsia" w:ascii="宋体" w:hAnsi="宋体" w:cs="宋体"/>
                <w:color w:val="auto"/>
                <w:kern w:val="0"/>
                <w:sz w:val="24"/>
                <w:szCs w:val="24"/>
                <w:lang w:eastAsia="zh-Hans"/>
              </w:rPr>
              <w:t>可根据用户</w:t>
            </w:r>
            <w:r>
              <w:rPr>
                <w:rFonts w:hint="eastAsia" w:ascii="宋体" w:hAnsi="宋体" w:cs="宋体"/>
                <w:color w:val="auto"/>
                <w:kern w:val="0"/>
                <w:sz w:val="24"/>
                <w:szCs w:val="24"/>
              </w:rPr>
              <w:t>、用户组与身份</w:t>
            </w:r>
            <w:r>
              <w:rPr>
                <w:rFonts w:hint="eastAsia" w:ascii="宋体" w:hAnsi="宋体" w:cs="宋体"/>
                <w:color w:val="auto"/>
                <w:kern w:val="0"/>
                <w:sz w:val="24"/>
                <w:szCs w:val="24"/>
                <w:lang w:eastAsia="zh-Hans"/>
              </w:rPr>
              <w:t>进行组合配置</w:t>
            </w:r>
            <w:r>
              <w:rPr>
                <w:rFonts w:hint="eastAsia" w:ascii="宋体" w:hAnsi="宋体" w:cs="宋体"/>
                <w:color w:val="auto"/>
                <w:kern w:val="0"/>
                <w:sz w:val="24"/>
                <w:szCs w:val="24"/>
              </w:rPr>
              <w:t>规则</w:t>
            </w:r>
            <w:r>
              <w:rPr>
                <w:rFonts w:hint="eastAsia" w:ascii="宋体" w:hAnsi="宋体" w:cs="宋体"/>
                <w:color w:val="auto"/>
                <w:kern w:val="0"/>
                <w:sz w:val="24"/>
                <w:szCs w:val="24"/>
                <w:lang w:val="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81" w:type="dxa"/>
            <w:tcBorders>
              <w:bottom w:val="single" w:color="auto" w:sz="4" w:space="0"/>
            </w:tcBorders>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25</w:t>
            </w:r>
          </w:p>
        </w:tc>
        <w:tc>
          <w:tcPr>
            <w:tcW w:w="1417" w:type="dxa"/>
            <w:tcBorders>
              <w:bottom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密钥要求</w:t>
            </w:r>
          </w:p>
        </w:tc>
        <w:tc>
          <w:tcPr>
            <w:tcW w:w="6663" w:type="dxa"/>
            <w:tcBorders>
              <w:bottom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密钥安全，锁钥分离，支持密钥生命周期管理；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8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color w:val="auto"/>
                <w:kern w:val="0"/>
                <w:sz w:val="24"/>
                <w:szCs w:val="24"/>
              </w:rPr>
            </w:pPr>
            <w:bookmarkStart w:id="108" w:name="_Toc7698"/>
            <w:bookmarkStart w:id="109" w:name="_Toc290"/>
            <w:bookmarkStart w:id="110" w:name="_Toc31337"/>
            <w:r>
              <w:rPr>
                <w:rFonts w:hint="eastAsia" w:ascii="宋体" w:hAnsi="宋体"/>
                <w:color w:val="auto"/>
                <w:kern w:val="0"/>
                <w:sz w:val="24"/>
                <w:szCs w:val="24"/>
              </w:rPr>
              <w:t>2</w:t>
            </w:r>
            <w:r>
              <w:rPr>
                <w:rFonts w:ascii="宋体" w:hAnsi="宋体"/>
                <w:color w:val="auto"/>
                <w:kern w:val="0"/>
                <w:sz w:val="24"/>
                <w:szCs w:val="24"/>
              </w:rPr>
              <w:t>6</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olor w:val="auto"/>
                <w:kern w:val="0"/>
                <w:sz w:val="24"/>
                <w:szCs w:val="24"/>
              </w:rPr>
              <w:t>产品资质</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产品须具备国家密码管理局颁发的《商用密码产品认证证书》</w:t>
            </w:r>
          </w:p>
        </w:tc>
      </w:tr>
    </w:tbl>
    <w:p>
      <w:pPr>
        <w:pStyle w:val="4"/>
        <w:numPr>
          <w:ilvl w:val="0"/>
          <w:numId w:val="11"/>
        </w:numPr>
        <w:ind w:left="850" w:hanging="453"/>
        <w:jc w:val="left"/>
        <w:rPr>
          <w:rFonts w:ascii="宋体" w:hAnsi="宋体" w:cs="宋体"/>
          <w:color w:val="auto"/>
          <w:kern w:val="0"/>
          <w:sz w:val="24"/>
          <w:szCs w:val="24"/>
        </w:rPr>
      </w:pPr>
      <w:bookmarkStart w:id="111" w:name="_Toc18993"/>
      <w:bookmarkStart w:id="112" w:name="_Toc9884"/>
      <w:r>
        <w:rPr>
          <w:rFonts w:hint="eastAsia" w:ascii="宋体" w:hAnsi="宋体" w:cs="宋体"/>
          <w:color w:val="auto"/>
          <w:kern w:val="0"/>
          <w:sz w:val="24"/>
          <w:szCs w:val="24"/>
        </w:rPr>
        <w:t>服务器密码机：2台</w:t>
      </w:r>
      <w:bookmarkEnd w:id="108"/>
      <w:bookmarkEnd w:id="109"/>
      <w:bookmarkEnd w:id="110"/>
      <w:bookmarkEnd w:id="111"/>
      <w:bookmarkEnd w:id="112"/>
    </w:p>
    <w:tbl>
      <w:tblPr>
        <w:tblStyle w:val="1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347"/>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29" w:type="dxa"/>
            <w:shd w:val="clear" w:color="auto" w:fill="auto"/>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1347" w:type="dxa"/>
            <w:shd w:val="clear" w:color="auto" w:fill="auto"/>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功能项</w:t>
            </w:r>
          </w:p>
        </w:tc>
        <w:tc>
          <w:tcPr>
            <w:tcW w:w="6663" w:type="dxa"/>
            <w:shd w:val="clear" w:color="auto" w:fill="auto"/>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w:t>
            </w:r>
          </w:p>
        </w:tc>
        <w:tc>
          <w:tcPr>
            <w:tcW w:w="1347" w:type="dxa"/>
            <w:vMerge w:val="restart"/>
            <w:vAlign w:val="center"/>
          </w:tcPr>
          <w:p>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密码服务</w:t>
            </w: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采用国家密码管理局批准的硬件芯片实现各类密码算法，保证算法的高安全性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2</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支持密钥安全产生、安装、存储、使用、销毁以及备份恢复全生命周期的管理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3</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至少支持三层密钥结构包括：管理密钥、用户密钥/设备密钥/密钥加密密钥、会话密钥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4</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采用由国家密码管理局批准使用的双物理噪声源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5</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pStyle w:val="40"/>
              <w:spacing w:line="360" w:lineRule="auto"/>
              <w:jc w:val="left"/>
              <w:rPr>
                <w:rFonts w:ascii="宋体" w:hAnsi="宋体" w:cs="宋体"/>
                <w:color w:val="auto"/>
                <w:sz w:val="24"/>
                <w:szCs w:val="24"/>
              </w:rPr>
            </w:pPr>
            <w:r>
              <w:rPr>
                <w:rFonts w:hint="eastAsia" w:ascii="宋体" w:hAnsi="宋体" w:cs="宋体"/>
                <w:color w:val="auto"/>
                <w:sz w:val="24"/>
                <w:szCs w:val="24"/>
              </w:rPr>
              <w:t>支持设备初始化配置包括密钥产生安装、生成管理员、按照安全机制对密钥安全存储和备份、系统配置、一键检测等功能，保证设备处于正常工作状态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6</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支持密钥安全存储，保证关键密钥在任何时候不以明文形式出现在设备外，密钥备份文件也受到备份密钥的加密保护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7</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支持访问控制，可通过管理界面设置管理员权限和密钥产生、安装、备份恢复以及日志查询等操作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8</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支持审计日志的记录，查询和导出功能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9</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pStyle w:val="40"/>
              <w:spacing w:line="360" w:lineRule="auto"/>
              <w:rPr>
                <w:rFonts w:ascii="宋体" w:hAnsi="宋体" w:cs="宋体"/>
                <w:color w:val="auto"/>
                <w:sz w:val="24"/>
                <w:szCs w:val="24"/>
              </w:rPr>
            </w:pPr>
            <w:r>
              <w:rPr>
                <w:rFonts w:hint="eastAsia" w:ascii="宋体" w:hAnsi="宋体" w:cs="宋体"/>
                <w:color w:val="auto"/>
                <w:sz w:val="24"/>
                <w:szCs w:val="24"/>
              </w:rPr>
              <w:t>支持基于主密钥保护下的密钥的备份和恢复功能，保证应用系统的安全性和可靠性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10</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支持基于SM4对称算法的MAC产生及验证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11</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pStyle w:val="40"/>
              <w:spacing w:line="360" w:lineRule="auto"/>
              <w:rPr>
                <w:rFonts w:ascii="宋体" w:hAnsi="宋体" w:cs="宋体"/>
                <w:color w:val="auto"/>
                <w:sz w:val="24"/>
                <w:szCs w:val="24"/>
              </w:rPr>
            </w:pPr>
            <w:r>
              <w:rPr>
                <w:rFonts w:hint="eastAsia" w:ascii="宋体" w:hAnsi="宋体" w:cs="宋体"/>
                <w:color w:val="auto"/>
                <w:sz w:val="24"/>
                <w:szCs w:val="24"/>
              </w:rPr>
              <w:t>支持SM4算法、SM1算法的ECB和CBC模式的数据加密和解密运算。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12</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支持各类电子数据和文件的数字签名和验证。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13</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支持基于RSA/SM2密码算法的数字信封功能，并支持由内部密钥保护到外部密钥保护的数字信封转换功能。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14</w:t>
            </w:r>
          </w:p>
        </w:tc>
        <w:tc>
          <w:tcPr>
            <w:tcW w:w="1347"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网络要求</w:t>
            </w:r>
          </w:p>
        </w:tc>
        <w:tc>
          <w:tcPr>
            <w:tcW w:w="6663"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支持IPv6 Ready Logo认证。分别提供产品认证证书以及测试报告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15</w:t>
            </w:r>
          </w:p>
        </w:tc>
        <w:tc>
          <w:tcPr>
            <w:tcW w:w="1347"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应用兼容支持</w:t>
            </w:r>
          </w:p>
        </w:tc>
        <w:tc>
          <w:tcPr>
            <w:tcW w:w="6663"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密码机API接口符合《密码设备应用接口规范（GM/T 0018-2012）》标准接口规范，同时支持PKCS11、JCE等国际标准接口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16</w:t>
            </w:r>
          </w:p>
        </w:tc>
        <w:tc>
          <w:tcPr>
            <w:tcW w:w="1347" w:type="dxa"/>
            <w:vMerge w:val="restart"/>
            <w:vAlign w:val="center"/>
          </w:tcPr>
          <w:p>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性能指标</w:t>
            </w:r>
          </w:p>
        </w:tc>
        <w:tc>
          <w:tcPr>
            <w:tcW w:w="6663" w:type="dxa"/>
            <w:vAlign w:val="center"/>
          </w:tcPr>
          <w:p>
            <w:pPr>
              <w:widowControl/>
              <w:spacing w:line="360" w:lineRule="auto"/>
              <w:jc w:val="left"/>
              <w:rPr>
                <w:rFonts w:ascii="宋体" w:hAnsi="宋体" w:cs="宋体"/>
                <w:bCs/>
                <w:color w:val="auto"/>
                <w:kern w:val="0"/>
                <w:sz w:val="24"/>
                <w:szCs w:val="24"/>
              </w:rPr>
            </w:pPr>
            <w:r>
              <w:rPr>
                <w:rFonts w:hint="eastAsia" w:ascii="宋体" w:hAnsi="宋体" w:cs="宋体"/>
                <w:color w:val="auto"/>
                <w:kern w:val="0"/>
                <w:sz w:val="24"/>
                <w:szCs w:val="24"/>
              </w:rPr>
              <w:t>对外可提供高稳定、高性能的服务，支持热备负载功能，支持多机并行，提供容错功能，当有密码机出现故障时不影响业务运算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29" w:type="dxa"/>
            <w:vAlign w:val="center"/>
          </w:tcPr>
          <w:p>
            <w:pPr>
              <w:widowControl/>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17</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SM2密钥对产生≥</w:t>
            </w:r>
            <w:r>
              <w:rPr>
                <w:rFonts w:hint="eastAsia" w:ascii="宋体" w:hAnsi="宋体" w:cs="宋体"/>
                <w:color w:val="auto"/>
                <w:kern w:val="0"/>
                <w:sz w:val="24"/>
                <w:szCs w:val="24"/>
                <w:lang w:bidi="ar"/>
              </w:rPr>
              <w:t>10,000对/秒</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SM2签名≥50,000次/秒  </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SM2验证≥20,000次/秒</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SM2加解密≥200Mbps</w:t>
            </w:r>
          </w:p>
          <w:p>
            <w:pPr>
              <w:widowControl/>
              <w:spacing w:line="360" w:lineRule="auto"/>
              <w:jc w:val="left"/>
              <w:rPr>
                <w:rFonts w:ascii="宋体" w:hAnsi="宋体" w:cs="宋体"/>
                <w:color w:val="auto"/>
                <w:kern w:val="0"/>
                <w:szCs w:val="21"/>
              </w:rPr>
            </w:pPr>
            <w:r>
              <w:rPr>
                <w:rFonts w:hint="eastAsia" w:ascii="宋体" w:hAnsi="宋体" w:cs="宋体"/>
                <w:color w:val="auto"/>
                <w:kern w:val="0"/>
                <w:sz w:val="24"/>
                <w:szCs w:val="24"/>
                <w:lang w:bidi="ar"/>
              </w:rPr>
              <w:t>SM4加解密</w:t>
            </w:r>
            <w:r>
              <w:rPr>
                <w:rFonts w:hint="eastAsia" w:ascii="宋体" w:hAnsi="宋体" w:cs="宋体"/>
                <w:color w:val="auto"/>
                <w:kern w:val="0"/>
                <w:sz w:val="24"/>
                <w:szCs w:val="24"/>
              </w:rPr>
              <w:t>≥</w:t>
            </w:r>
            <w:r>
              <w:rPr>
                <w:rFonts w:hint="eastAsia" w:ascii="宋体" w:hAnsi="宋体" w:cs="宋体"/>
                <w:color w:val="auto"/>
                <w:kern w:val="0"/>
                <w:sz w:val="24"/>
                <w:szCs w:val="24"/>
                <w:lang w:bidi="ar"/>
              </w:rPr>
              <w:t>700Mbps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939" w:type="dxa"/>
            <w:gridSpan w:val="3"/>
            <w:vAlign w:val="center"/>
          </w:tcPr>
          <w:p>
            <w:pPr>
              <w:widowControl/>
              <w:spacing w:line="360" w:lineRule="auto"/>
              <w:jc w:val="center"/>
              <w:rPr>
                <w:rFonts w:hint="eastAsia" w:ascii="宋体" w:hAnsi="宋体" w:cs="宋体"/>
                <w:color w:val="auto"/>
                <w:kern w:val="0"/>
                <w:sz w:val="24"/>
                <w:szCs w:val="24"/>
                <w:lang w:bidi="ar"/>
              </w:rPr>
            </w:pPr>
            <w:r>
              <w:rPr>
                <w:rFonts w:hint="eastAsia" w:asciiTheme="minorEastAsia" w:hAnsiTheme="minorEastAsia"/>
                <w:b/>
                <w:bCs/>
                <w:color w:val="auto"/>
                <w:kern w:val="0"/>
                <w:sz w:val="24"/>
                <w:szCs w:val="24"/>
              </w:rPr>
              <w:t>产品资质要求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29" w:type="dxa"/>
          </w:tcPr>
          <w:p>
            <w:pPr>
              <w:widowControl/>
              <w:spacing w:line="360" w:lineRule="auto"/>
              <w:jc w:val="center"/>
              <w:rPr>
                <w:rFonts w:ascii="宋体" w:hAnsi="宋体" w:cs="宋体"/>
                <w:bCs/>
                <w:color w:val="auto"/>
                <w:kern w:val="0"/>
                <w:sz w:val="24"/>
                <w:szCs w:val="24"/>
              </w:rPr>
            </w:pPr>
            <w:r>
              <w:rPr>
                <w:rFonts w:ascii="宋体" w:hAnsi="宋体" w:cs="宋体"/>
                <w:bCs/>
                <w:color w:val="auto"/>
                <w:kern w:val="0"/>
                <w:sz w:val="24"/>
                <w:szCs w:val="24"/>
              </w:rPr>
              <w:t>18</w:t>
            </w:r>
          </w:p>
        </w:tc>
        <w:tc>
          <w:tcPr>
            <w:tcW w:w="1347" w:type="dxa"/>
            <w:vMerge w:val="restart"/>
            <w:vAlign w:val="center"/>
          </w:tcPr>
          <w:p>
            <w:pPr>
              <w:widowControl/>
              <w:spacing w:line="360" w:lineRule="auto"/>
              <w:jc w:val="left"/>
              <w:rPr>
                <w:rFonts w:ascii="宋体" w:hAnsi="宋体" w:cs="宋体"/>
                <w:bCs/>
                <w:color w:val="auto"/>
                <w:kern w:val="0"/>
                <w:sz w:val="24"/>
                <w:szCs w:val="24"/>
              </w:rPr>
            </w:pPr>
          </w:p>
        </w:tc>
        <w:tc>
          <w:tcPr>
            <w:tcW w:w="6663" w:type="dxa"/>
          </w:tcPr>
          <w:p>
            <w:pPr>
              <w:widowControl/>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rPr>
              <w:t>产品须具备国家密码管理局颁发的《商用密码产品认证证书》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29" w:type="dxa"/>
          </w:tcPr>
          <w:p>
            <w:pPr>
              <w:widowControl/>
              <w:spacing w:line="360" w:lineRule="auto"/>
              <w:jc w:val="center"/>
              <w:rPr>
                <w:rFonts w:ascii="宋体" w:hAnsi="宋体" w:cs="宋体"/>
                <w:bCs/>
                <w:color w:val="auto"/>
                <w:kern w:val="0"/>
                <w:sz w:val="24"/>
                <w:szCs w:val="24"/>
              </w:rPr>
            </w:pPr>
            <w:r>
              <w:rPr>
                <w:rFonts w:ascii="宋体" w:hAnsi="宋体" w:cs="宋体"/>
                <w:bCs/>
                <w:color w:val="auto"/>
                <w:kern w:val="0"/>
                <w:sz w:val="24"/>
                <w:szCs w:val="24"/>
              </w:rPr>
              <w:t>19</w:t>
            </w:r>
          </w:p>
        </w:tc>
        <w:tc>
          <w:tcPr>
            <w:tcW w:w="1347" w:type="dxa"/>
            <w:vMerge w:val="continue"/>
            <w:vAlign w:val="center"/>
          </w:tcPr>
          <w:p>
            <w:pPr>
              <w:widowControl/>
              <w:spacing w:line="360" w:lineRule="auto"/>
              <w:jc w:val="left"/>
              <w:rPr>
                <w:rFonts w:ascii="宋体" w:hAnsi="宋体" w:cs="宋体"/>
                <w:bCs/>
                <w:color w:val="auto"/>
                <w:kern w:val="0"/>
                <w:sz w:val="24"/>
                <w:szCs w:val="24"/>
              </w:rPr>
            </w:pPr>
          </w:p>
        </w:tc>
        <w:tc>
          <w:tcPr>
            <w:tcW w:w="6663" w:type="dxa"/>
          </w:tcPr>
          <w:p>
            <w:pPr>
              <w:widowControl/>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rPr>
              <w:t>产品须具备《计算机信息系统安全专用产品销售许可证》</w:t>
            </w:r>
          </w:p>
        </w:tc>
      </w:tr>
    </w:tbl>
    <w:p>
      <w:pPr>
        <w:pStyle w:val="39"/>
        <w:widowControl/>
        <w:jc w:val="left"/>
        <w:rPr>
          <w:rFonts w:eastAsia="宋体" w:cs="宋体"/>
          <w:color w:val="auto"/>
          <w:kern w:val="0"/>
        </w:rPr>
      </w:pPr>
    </w:p>
    <w:p>
      <w:pPr>
        <w:pStyle w:val="6"/>
        <w:widowControl/>
        <w:jc w:val="left"/>
        <w:rPr>
          <w:rFonts w:ascii="宋体" w:hAnsi="宋体" w:eastAsia="宋体" w:cs="宋体"/>
          <w:color w:val="auto"/>
          <w:kern w:val="0"/>
          <w:sz w:val="24"/>
          <w:szCs w:val="24"/>
        </w:rPr>
      </w:pPr>
    </w:p>
    <w:p>
      <w:pPr>
        <w:pStyle w:val="4"/>
        <w:numPr>
          <w:ilvl w:val="0"/>
          <w:numId w:val="11"/>
        </w:numPr>
        <w:ind w:left="850" w:hanging="453"/>
        <w:jc w:val="left"/>
        <w:rPr>
          <w:rFonts w:ascii="宋体" w:hAnsi="宋体" w:cs="宋体"/>
          <w:color w:val="auto"/>
          <w:kern w:val="0"/>
          <w:sz w:val="24"/>
          <w:szCs w:val="24"/>
        </w:rPr>
      </w:pPr>
      <w:bookmarkStart w:id="113" w:name="_Toc3195"/>
      <w:bookmarkStart w:id="114" w:name="_Toc26696"/>
      <w:bookmarkStart w:id="115" w:name="_Toc10907"/>
      <w:bookmarkStart w:id="116" w:name="_Toc481"/>
      <w:bookmarkStart w:id="117" w:name="_Toc17984"/>
      <w:r>
        <w:rPr>
          <w:rFonts w:hint="eastAsia" w:ascii="宋体" w:hAnsi="宋体" w:cs="宋体"/>
          <w:color w:val="auto"/>
          <w:kern w:val="0"/>
          <w:sz w:val="24"/>
          <w:szCs w:val="24"/>
        </w:rPr>
        <w:t>日志分析管理系统 1套</w:t>
      </w:r>
      <w:bookmarkEnd w:id="113"/>
      <w:bookmarkEnd w:id="114"/>
      <w:bookmarkEnd w:id="115"/>
      <w:bookmarkEnd w:id="116"/>
      <w:bookmarkEnd w:id="117"/>
    </w:p>
    <w:tbl>
      <w:tblPr>
        <w:tblStyle w:val="15"/>
        <w:tblW w:w="88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
        <w:gridCol w:w="1440"/>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tcMar>
              <w:top w:w="15" w:type="dxa"/>
              <w:left w:w="15" w:type="dxa"/>
              <w:bottom w:w="0" w:type="dxa"/>
              <w:right w:w="15" w:type="dxa"/>
            </w:tcMar>
            <w:vAlign w:val="center"/>
          </w:tcPr>
          <w:p>
            <w:pPr>
              <w:widowControl/>
              <w:spacing w:line="276"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1440" w:type="dxa"/>
            <w:tcMar>
              <w:top w:w="15" w:type="dxa"/>
              <w:left w:w="15" w:type="dxa"/>
              <w:bottom w:w="0" w:type="dxa"/>
              <w:right w:w="15" w:type="dxa"/>
            </w:tcMar>
            <w:vAlign w:val="center"/>
          </w:tcPr>
          <w:p>
            <w:pPr>
              <w:widowControl/>
              <w:spacing w:line="276" w:lineRule="auto"/>
              <w:jc w:val="center"/>
              <w:rPr>
                <w:rFonts w:ascii="宋体" w:hAnsi="宋体" w:cs="宋体"/>
                <w:b/>
                <w:color w:val="auto"/>
                <w:kern w:val="0"/>
                <w:sz w:val="24"/>
                <w:szCs w:val="24"/>
              </w:rPr>
            </w:pPr>
            <w:r>
              <w:rPr>
                <w:rFonts w:hint="eastAsia" w:ascii="宋体" w:hAnsi="宋体" w:cs="宋体"/>
                <w:b/>
                <w:color w:val="auto"/>
                <w:kern w:val="0"/>
                <w:sz w:val="24"/>
                <w:szCs w:val="24"/>
              </w:rPr>
              <w:t>指标项</w:t>
            </w:r>
          </w:p>
        </w:tc>
        <w:tc>
          <w:tcPr>
            <w:tcW w:w="6555" w:type="dxa"/>
            <w:tcMar>
              <w:top w:w="15" w:type="dxa"/>
              <w:left w:w="15" w:type="dxa"/>
              <w:bottom w:w="0" w:type="dxa"/>
              <w:right w:w="15" w:type="dxa"/>
            </w:tcMar>
            <w:vAlign w:val="center"/>
          </w:tcPr>
          <w:p>
            <w:pPr>
              <w:widowControl/>
              <w:spacing w:line="276" w:lineRule="auto"/>
              <w:jc w:val="center"/>
              <w:rPr>
                <w:rFonts w:ascii="宋体" w:hAnsi="宋体" w:cs="宋体"/>
                <w:b/>
                <w:color w:val="auto"/>
                <w:kern w:val="0"/>
                <w:sz w:val="24"/>
                <w:szCs w:val="24"/>
              </w:rPr>
            </w:pPr>
            <w:r>
              <w:rPr>
                <w:rFonts w:hint="eastAsia" w:ascii="宋体" w:hAnsi="宋体" w:cs="宋体"/>
                <w:b/>
                <w:color w:val="auto"/>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440" w:type="dxa"/>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硬件配置</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标准2U机架设备，冗余电源，端口数量：≥2*USB；≥6千兆电口，≥4千兆SFP插口，≥1个console口，支持接口扩展槽；内置≥DDR4-16G内存，最大支持扩容≥64G内存；内置≥8TB企业级硬盘，支持扩容1块硬盘。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440" w:type="dxa"/>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系统性能</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每秒十万级别日志收集、存储、分析；≥1200亿条日志存储。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使用模式</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需支持安装客户端的用户使用模式；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系统包含≥200个授权，最大支持≥500个授权。（系统包含授权数量根据项目具体需求量进行调整）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设备管理</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以列表形式展现关联设备资产关键属性信息功能，包括并不限于主机名、IP、设备状态、日志总数、采集状态、添加时间等；需支持基于excel格式资产的批量导入功能；需支持基于excel格式的资产密码批量修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需支持资产的分组管理功能，可将资产按照类型分组；需支持按照资产分组、子分组的查找功能，进行资产的分类检索；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日志采集</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需支持对招标人的IT资源中构成业务信息系统的各种网络设备、安全设备、安全系统、主机操作系统、数据库以及各种应用系统的日志、事件、告警等安全信息进行全面的审计功能。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需支持服务器系统日志、安全日志、中间件系统、访问日志、网络设备、安全设备发送的Syslog日志等多种类型日志收集功能。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需支持通过syslog等多种采集方式完成各种日志的收集功能。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日志管理</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思科、华为、锐捷等主流厂商交换机、路由器的日志获取、分析与告警功能；需支持防火墙、IDS、IPS等安全设备日志获取、分析与告警；需支持Windows、Linux操作系统、数据库、中间件的日志获取、分析与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需支持针对某项设备资产设置日志告警策略功能；需提供根据关键字段进行日志、告警的关键字查询；需支持告警日志多格式的导出功能；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需支持自动生成日志周报表功能，支持日志报告的下载。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告警管理</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需支持对发现的严重事件的自动告警功能，告警内容支持用户自定义字段。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需支持日志、事件、报警查看和展示功能，包括日志可视化展示以及日志、事件、报警数据的精准定位。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需支持查看某规则的告警信息功能，对告警日志可按各告警字段进行查询。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需支持展示日志告警和日志统计分析的实时综合性监控界面；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备份归档</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需支持按日志属性（原始日志、重要日志、告警日志）、日志类型、存储周期的方式选择备份功能，支持原始日志与分析后日志分离。支持数据库日志备份；支持历史日志恢复导入；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需支持各种配置项的备份和导入功能。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1440" w:type="dxa"/>
            <w:vMerge w:val="continue"/>
            <w:vAlign w:val="center"/>
          </w:tcPr>
          <w:p>
            <w:pPr>
              <w:widowControl/>
              <w:spacing w:line="276" w:lineRule="auto"/>
              <w:jc w:val="center"/>
              <w:rPr>
                <w:rFonts w:ascii="宋体" w:hAnsi="宋体" w:cs="宋体"/>
                <w:color w:val="auto"/>
                <w:kern w:val="0"/>
                <w:sz w:val="24"/>
                <w:szCs w:val="24"/>
              </w:rPr>
            </w:pP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需支持各种配置项的一键备份和恢复功能；当磁盘空间日志存储量达到一定百分比时可设定为删除磁盘中的历史日志或接收的日志不再入库，并进行告警；手动备份和恢复时，可以显示恢复和备份的进度。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20</w:t>
            </w:r>
          </w:p>
        </w:tc>
        <w:tc>
          <w:tcPr>
            <w:tcW w:w="1440" w:type="dxa"/>
            <w:vMerge w:val="restart"/>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日志审计</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需支持对自身系统操作的日志记录并进行持久化存储功能，便于追踪、审核和告警。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31" w:type="dxa"/>
            <w:shd w:val="clear" w:color="auto" w:fill="auto"/>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21</w:t>
            </w:r>
          </w:p>
        </w:tc>
        <w:tc>
          <w:tcPr>
            <w:tcW w:w="1440" w:type="dxa"/>
            <w:vMerge w:val="continue"/>
            <w:shd w:val="clear" w:color="auto" w:fill="E2EFD9"/>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p>
        </w:tc>
        <w:tc>
          <w:tcPr>
            <w:tcW w:w="6555" w:type="dxa"/>
            <w:shd w:val="clear" w:color="auto" w:fill="auto"/>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审计日志完整性保护：需支持审计日志的完整性保护，防止审计日志被恶意篡改。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831"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22</w:t>
            </w:r>
          </w:p>
        </w:tc>
        <w:tc>
          <w:tcPr>
            <w:tcW w:w="1440" w:type="dxa"/>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权限管理</w:t>
            </w:r>
          </w:p>
        </w:tc>
        <w:tc>
          <w:tcPr>
            <w:tcW w:w="6555" w:type="dxa"/>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支持角色的权限管理机制允许多用户访问功能。角色能够从设备和功能两个维度进行定义，从而达到控制谁可以对什么设备进行什么操作的控制粒度；支持禁止与允许用户访问日志审计系统的IP地址限制。支持限定管理员只允许查看自己所负责设备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831" w:type="dxa"/>
            <w:shd w:val="clear" w:color="auto" w:fill="auto"/>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23</w:t>
            </w:r>
          </w:p>
        </w:tc>
        <w:tc>
          <w:tcPr>
            <w:tcW w:w="1440" w:type="dxa"/>
            <w:shd w:val="clear" w:color="auto" w:fill="auto"/>
            <w:noWrap/>
            <w:tcMar>
              <w:top w:w="15" w:type="dxa"/>
              <w:left w:w="15" w:type="dxa"/>
              <w:bottom w:w="0" w:type="dxa"/>
              <w:right w:w="15" w:type="dxa"/>
            </w:tcMar>
            <w:vAlign w:val="center"/>
          </w:tcPr>
          <w:p>
            <w:pPr>
              <w:widowControl/>
              <w:spacing w:line="276" w:lineRule="auto"/>
              <w:jc w:val="center"/>
              <w:rPr>
                <w:rFonts w:ascii="宋体" w:hAnsi="宋体" w:cs="宋体"/>
                <w:color w:val="auto"/>
                <w:kern w:val="0"/>
                <w:sz w:val="24"/>
                <w:szCs w:val="24"/>
              </w:rPr>
            </w:pPr>
            <w:r>
              <w:rPr>
                <w:rFonts w:hint="eastAsia" w:ascii="宋体" w:hAnsi="宋体" w:cs="宋体"/>
                <w:color w:val="auto"/>
                <w:kern w:val="0"/>
                <w:sz w:val="24"/>
                <w:szCs w:val="24"/>
              </w:rPr>
              <w:t>密评</w:t>
            </w:r>
          </w:p>
        </w:tc>
        <w:tc>
          <w:tcPr>
            <w:tcW w:w="6555" w:type="dxa"/>
            <w:shd w:val="clear" w:color="auto" w:fill="auto"/>
            <w:tcMar>
              <w:top w:w="15" w:type="dxa"/>
              <w:left w:w="15" w:type="dxa"/>
              <w:bottom w:w="0" w:type="dxa"/>
              <w:right w:w="15" w:type="dxa"/>
            </w:tcMar>
            <w:vAlign w:val="center"/>
          </w:tcPr>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需满足密评要求，支持国产化算法SM2,可通过支持SM2算法的证书认证登录。</w:t>
            </w:r>
          </w:p>
        </w:tc>
      </w:tr>
    </w:tbl>
    <w:p>
      <w:pPr>
        <w:pStyle w:val="9"/>
        <w:widowControl/>
        <w:jc w:val="left"/>
        <w:rPr>
          <w:rFonts w:hAnsi="宋体" w:cs="宋体"/>
          <w:color w:val="auto"/>
          <w:kern w:val="2"/>
          <w:sz w:val="28"/>
          <w:szCs w:val="28"/>
        </w:rPr>
      </w:pPr>
    </w:p>
    <w:p>
      <w:pPr>
        <w:pStyle w:val="4"/>
        <w:numPr>
          <w:ilvl w:val="0"/>
          <w:numId w:val="11"/>
        </w:numPr>
        <w:ind w:left="850" w:hanging="453"/>
        <w:jc w:val="left"/>
        <w:rPr>
          <w:rFonts w:ascii="宋体" w:hAnsi="宋体" w:cs="宋体"/>
          <w:color w:val="auto"/>
          <w:kern w:val="0"/>
          <w:sz w:val="24"/>
          <w:szCs w:val="24"/>
        </w:rPr>
      </w:pPr>
      <w:bookmarkStart w:id="118" w:name="_Toc18008"/>
      <w:bookmarkStart w:id="119" w:name="_Toc9079"/>
      <w:bookmarkStart w:id="120" w:name="_Toc5996"/>
      <w:bookmarkStart w:id="121" w:name="_Toc16609"/>
      <w:bookmarkStart w:id="122" w:name="_Toc12527"/>
      <w:r>
        <w:rPr>
          <w:rFonts w:hint="eastAsia" w:ascii="宋体" w:hAnsi="宋体" w:cs="宋体"/>
          <w:color w:val="auto"/>
          <w:kern w:val="0"/>
          <w:sz w:val="24"/>
          <w:szCs w:val="24"/>
        </w:rPr>
        <w:t>安全隔离与信息交换系统（网闸）</w:t>
      </w:r>
      <w:bookmarkEnd w:id="118"/>
      <w:bookmarkEnd w:id="119"/>
      <w:bookmarkEnd w:id="120"/>
      <w:bookmarkEnd w:id="121"/>
      <w:bookmarkEnd w:id="122"/>
    </w:p>
    <w:p>
      <w:pPr>
        <w:pStyle w:val="36"/>
        <w:widowControl/>
        <w:ind w:firstLine="158" w:firstLineChars="66"/>
        <w:jc w:val="left"/>
        <w:rPr>
          <w:rFonts w:ascii="宋体" w:hAnsi="宋体" w:eastAsia="宋体" w:cs="宋体"/>
          <w:color w:val="auto"/>
          <w:kern w:val="0"/>
          <w:sz w:val="24"/>
          <w:szCs w:val="24"/>
        </w:rPr>
      </w:pPr>
    </w:p>
    <w:tbl>
      <w:tblPr>
        <w:tblStyle w:val="15"/>
        <w:tblW w:w="8914" w:type="dxa"/>
        <w:tblInd w:w="0" w:type="dxa"/>
        <w:tblLayout w:type="fixed"/>
        <w:tblCellMar>
          <w:top w:w="0" w:type="dxa"/>
          <w:left w:w="108" w:type="dxa"/>
          <w:bottom w:w="0" w:type="dxa"/>
          <w:right w:w="108" w:type="dxa"/>
        </w:tblCellMar>
      </w:tblPr>
      <w:tblGrid>
        <w:gridCol w:w="698"/>
        <w:gridCol w:w="884"/>
        <w:gridCol w:w="5517"/>
        <w:gridCol w:w="930"/>
        <w:gridCol w:w="885"/>
      </w:tblGrid>
      <w:tr>
        <w:tblPrEx>
          <w:tblCellMar>
            <w:top w:w="0" w:type="dxa"/>
            <w:left w:w="108" w:type="dxa"/>
            <w:bottom w:w="0" w:type="dxa"/>
            <w:right w:w="108" w:type="dxa"/>
          </w:tblCellMar>
        </w:tblPrEx>
        <w:trPr>
          <w:trHeight w:val="288" w:hRule="atLeast"/>
        </w:trPr>
        <w:tc>
          <w:tcPr>
            <w:tcW w:w="698" w:type="dxa"/>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884"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51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指标要求说明</w:t>
            </w:r>
          </w:p>
        </w:tc>
        <w:tc>
          <w:tcPr>
            <w:tcW w:w="930"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885"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CellMar>
            <w:top w:w="0" w:type="dxa"/>
            <w:left w:w="108" w:type="dxa"/>
            <w:bottom w:w="0" w:type="dxa"/>
            <w:right w:w="108" w:type="dxa"/>
          </w:tblCellMar>
        </w:tblPrEx>
        <w:trPr>
          <w:trHeight w:val="144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性能规格要求</w:t>
            </w: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标准2U设备，“双主机+隔离卡”架构，默认吞吐量≥4G，最大并发连接数≥50万。标配提供文件交换、数据库访问和同步、视频交换、组播代理、访问交换等功能模块。单主机配置接口≥6千兆电口4光，标配冗余电源。</w:t>
            </w:r>
          </w:p>
        </w:tc>
        <w:tc>
          <w:tcPr>
            <w:tcW w:w="93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88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864"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8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产品功能要求</w:t>
            </w: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设备支持透明、代理及路由三种工作模式，管理员可依据实际网络状况进行相应的部署。</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728"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功能模块包含但不限于：邮件模块、安全浏览模块、视频交换模块、数据库访问模块、数据库同步模块、文件交换模块、OPC模块、MODBUS模块、WINCC模块、组播代理模块、支持自定义应用模块等各类应用模块,并可控制相应应用协议的的动作、参数、内容。</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76"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支持文件交换容错和告警功能，交换出错能够自动重传，出现异常能够告警提示并记录日志；</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152"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支持Oracle、SQLServer、Mysql、Sybase、DB2、Postgresql等多种主流国外数据库的同步和国产达梦数据库、人大金仓数据库的同步。</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8"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支持SQL语句控制，如只允许查询，不允许删除等</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76"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支持应用层指令控制，如GET、POST、PUT、HEAD、CONNECT等。</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8"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支持邮件地址、附件、主题、内容等进行过滤。</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76"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支持TCP应用层数据单向传输的控制，保证TCP应用数据的0反馈，以满足二次防护对数据传输的安全性需求。</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76"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系统支持多任务的组播代理功能，可穿透三层交换机网络进行部署，支持PIM协议</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152"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支持OPC协议。支持同步、异步监测数据的传输，只需绑定固定的一个起始端口即可满足动态端口的数据传输。可控制功能代码，比如只允许读取，不能写入等。</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76"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支持MODBUS协议，可按照用户需求控制具体功能代码，比如控制线圈、值域范围等</w:t>
            </w:r>
          </w:p>
        </w:tc>
        <w:tc>
          <w:tcPr>
            <w:tcW w:w="9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76" w:hRule="atLeast"/>
        </w:trPr>
        <w:tc>
          <w:tcPr>
            <w:tcW w:w="891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b/>
                <w:bCs/>
                <w:color w:val="auto"/>
                <w:kern w:val="0"/>
                <w:sz w:val="24"/>
                <w:szCs w:val="24"/>
              </w:rPr>
              <w:t>资质要求</w:t>
            </w:r>
          </w:p>
        </w:tc>
      </w:tr>
      <w:tr>
        <w:tblPrEx>
          <w:tblCellMar>
            <w:top w:w="0" w:type="dxa"/>
            <w:left w:w="108" w:type="dxa"/>
            <w:bottom w:w="0" w:type="dxa"/>
            <w:right w:w="108" w:type="dxa"/>
          </w:tblCellMar>
        </w:tblPrEx>
        <w:trPr>
          <w:trHeight w:val="576"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p>
        </w:tc>
        <w:tc>
          <w:tcPr>
            <w:tcW w:w="64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产品须具备公安部《计算机信息系统安全专用产品销售许可证》</w:t>
            </w:r>
          </w:p>
          <w:p>
            <w:pPr>
              <w:widowControl/>
              <w:jc w:val="left"/>
              <w:rPr>
                <w:rFonts w:hint="eastAsia" w:ascii="Calibri" w:hAnsi="Calibri" w:cs="Times New Roman"/>
                <w:color w:val="auto"/>
                <w:kern w:val="0"/>
                <w:sz w:val="21"/>
                <w:szCs w:val="21"/>
              </w:rPr>
            </w:pPr>
            <w:r>
              <w:rPr>
                <w:rFonts w:hint="eastAsia" w:ascii="宋体" w:hAnsi="宋体" w:cs="宋体"/>
                <w:color w:val="auto"/>
                <w:kern w:val="0"/>
                <w:sz w:val="24"/>
                <w:szCs w:val="24"/>
              </w:rPr>
              <w:t>产品须具备由中国信息安全认证中心（中国网络安全审查技术与认证中心）按国家标准认证颁发的有效认证证书</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bl>
    <w:p>
      <w:pPr>
        <w:pStyle w:val="36"/>
        <w:widowControl/>
        <w:ind w:firstLine="158" w:firstLineChars="66"/>
        <w:jc w:val="left"/>
        <w:rPr>
          <w:rFonts w:ascii="宋体" w:hAnsi="宋体" w:eastAsia="宋体" w:cs="宋体"/>
          <w:color w:val="auto"/>
          <w:kern w:val="0"/>
          <w:sz w:val="24"/>
          <w:szCs w:val="24"/>
        </w:rPr>
      </w:pPr>
    </w:p>
    <w:p>
      <w:pPr>
        <w:pStyle w:val="4"/>
        <w:numPr>
          <w:ilvl w:val="0"/>
          <w:numId w:val="11"/>
        </w:numPr>
        <w:ind w:left="850" w:hanging="453"/>
        <w:jc w:val="left"/>
        <w:rPr>
          <w:rFonts w:ascii="宋体" w:hAnsi="宋体" w:cs="宋体"/>
          <w:color w:val="auto"/>
          <w:kern w:val="0"/>
          <w:sz w:val="24"/>
          <w:szCs w:val="24"/>
        </w:rPr>
      </w:pPr>
      <w:bookmarkStart w:id="123" w:name="_Toc32380"/>
      <w:bookmarkStart w:id="124" w:name="_Toc6220"/>
      <w:bookmarkStart w:id="125" w:name="_Toc23699"/>
      <w:bookmarkStart w:id="126" w:name="_Toc29730"/>
      <w:bookmarkStart w:id="127" w:name="_Toc2309"/>
      <w:r>
        <w:rPr>
          <w:rFonts w:hint="eastAsia" w:ascii="宋体" w:hAnsi="宋体" w:cs="宋体"/>
          <w:color w:val="auto"/>
          <w:kern w:val="0"/>
          <w:sz w:val="24"/>
          <w:szCs w:val="24"/>
        </w:rPr>
        <w:t>国密门禁管理系统</w:t>
      </w:r>
      <w:bookmarkEnd w:id="123"/>
      <w:bookmarkEnd w:id="124"/>
      <w:bookmarkEnd w:id="125"/>
      <w:bookmarkEnd w:id="126"/>
      <w:bookmarkEnd w:id="127"/>
    </w:p>
    <w:tbl>
      <w:tblPr>
        <w:tblStyle w:val="15"/>
        <w:tblW w:w="8296" w:type="dxa"/>
        <w:tblInd w:w="0" w:type="dxa"/>
        <w:tblLayout w:type="fixed"/>
        <w:tblCellMar>
          <w:top w:w="0" w:type="dxa"/>
          <w:left w:w="108" w:type="dxa"/>
          <w:bottom w:w="0" w:type="dxa"/>
          <w:right w:w="108" w:type="dxa"/>
        </w:tblCellMar>
      </w:tblPr>
      <w:tblGrid>
        <w:gridCol w:w="698"/>
        <w:gridCol w:w="1172"/>
        <w:gridCol w:w="5030"/>
        <w:gridCol w:w="698"/>
        <w:gridCol w:w="698"/>
      </w:tblGrid>
      <w:tr>
        <w:tblPrEx>
          <w:tblCellMar>
            <w:top w:w="0" w:type="dxa"/>
            <w:left w:w="108" w:type="dxa"/>
            <w:bottom w:w="0" w:type="dxa"/>
            <w:right w:w="108" w:type="dxa"/>
          </w:tblCellMar>
        </w:tblPrEx>
        <w:trPr>
          <w:trHeight w:val="27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17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0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69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9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商密资质证书</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系统及相关密码模块具备国家商用密码检测中心颁发的商用密码产品型号认证证书；</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r>
      <w:tr>
        <w:tblPrEx>
          <w:tblCellMar>
            <w:top w:w="0" w:type="dxa"/>
            <w:left w:w="108" w:type="dxa"/>
            <w:bottom w:w="0" w:type="dxa"/>
            <w:right w:w="108" w:type="dxa"/>
          </w:tblCellMar>
        </w:tblPrEx>
        <w:trPr>
          <w:trHeight w:val="51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知识产权证书</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具备国家知识产权局颁发的自主知识产权证书；软件著作权证书：所包含的门禁管理系统、门禁日志审计系统和密钥管理系统均具备国家版权局颁发的软件著作权登记证书；</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1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第三方测试报告</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所包含的门禁管理系统、门禁日志审计系统和密钥管理系统均具备第三方评测机构出示的软件产品登记测试报告、检测报告；</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国产操作系统适配</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具备麒麟、统信等国产操作系统产品兼容性(基于龙芯、飞腾、鲲鹏等国产平台)，提供承诺书；</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1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国产数据库适配</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具备达梦、南大通用、人大金仓等国产数据库产品兼容性；系统包含用户CPU卡、国密门禁读卡器、门禁控制器、密钥注入器、门禁发卡器、PCI-E密码卡等硬件设备，提供承诺书；</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1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门禁管理软件系统</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系统包含门禁管理系统、门禁日志审计系统和密钥管理系统等软件系统；门禁用户身份鉴别：使用用户CPU卡和国密门禁读卡器，采用基于SM1-SM4的对称加解密技术，实现用户身份鉴别；</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门禁日志记录完整性保护</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使用PCI-E密码卡(结合日志审计系统)此卡具备国密二级证书，采用基于SM3的HMAC技术，实现日志记录的完整性保护；</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密钥注入和发卡设备物理分离</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支持二者物理分离，采用密钥注入器进行密钥注入，采用发卡器进行发卡；</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984"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门禁管理</w:t>
            </w:r>
          </w:p>
        </w:tc>
        <w:tc>
          <w:tcPr>
            <w:tcW w:w="50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支持远程开门、联动、输入输出、反潜、互锁等多种门禁管理功能实时监控：支持实时监控。</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bl>
    <w:p>
      <w:pPr>
        <w:pStyle w:val="4"/>
        <w:numPr>
          <w:ilvl w:val="0"/>
          <w:numId w:val="11"/>
        </w:numPr>
        <w:ind w:left="850" w:hanging="453"/>
        <w:jc w:val="left"/>
        <w:rPr>
          <w:rFonts w:ascii="宋体" w:hAnsi="宋体" w:cs="宋体"/>
          <w:color w:val="auto"/>
          <w:kern w:val="0"/>
          <w:sz w:val="24"/>
          <w:szCs w:val="24"/>
        </w:rPr>
      </w:pPr>
      <w:bookmarkStart w:id="128" w:name="_Toc2350"/>
      <w:bookmarkStart w:id="129" w:name="_Toc14054"/>
      <w:bookmarkStart w:id="130" w:name="_Toc27249"/>
      <w:bookmarkStart w:id="131" w:name="_Toc22758"/>
      <w:bookmarkStart w:id="132" w:name="_Toc15122"/>
      <w:r>
        <w:rPr>
          <w:rFonts w:hint="eastAsia" w:ascii="宋体" w:hAnsi="宋体" w:cs="宋体"/>
          <w:color w:val="auto"/>
          <w:kern w:val="0"/>
          <w:sz w:val="24"/>
          <w:szCs w:val="24"/>
        </w:rPr>
        <w:t>国密监控系统</w:t>
      </w:r>
      <w:bookmarkEnd w:id="128"/>
      <w:bookmarkEnd w:id="129"/>
      <w:bookmarkEnd w:id="130"/>
      <w:bookmarkEnd w:id="131"/>
      <w:bookmarkEnd w:id="132"/>
    </w:p>
    <w:tbl>
      <w:tblPr>
        <w:tblStyle w:val="15"/>
        <w:tblW w:w="8296" w:type="dxa"/>
        <w:tblInd w:w="0" w:type="dxa"/>
        <w:tblLayout w:type="fixed"/>
        <w:tblCellMar>
          <w:top w:w="0" w:type="dxa"/>
          <w:left w:w="108" w:type="dxa"/>
          <w:bottom w:w="0" w:type="dxa"/>
          <w:right w:w="108" w:type="dxa"/>
        </w:tblCellMar>
      </w:tblPr>
      <w:tblGrid>
        <w:gridCol w:w="698"/>
        <w:gridCol w:w="1040"/>
        <w:gridCol w:w="5162"/>
        <w:gridCol w:w="698"/>
        <w:gridCol w:w="698"/>
      </w:tblGrid>
      <w:tr>
        <w:tblPrEx>
          <w:tblCellMar>
            <w:top w:w="0" w:type="dxa"/>
            <w:left w:w="108" w:type="dxa"/>
            <w:bottom w:w="0" w:type="dxa"/>
            <w:right w:w="108" w:type="dxa"/>
          </w:tblCellMar>
        </w:tblPrEx>
        <w:trPr>
          <w:trHeight w:val="27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1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视频系统</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系统包含国密摄像机、国密NVR和PCI-E密码卡等硬件设备；</w:t>
            </w:r>
          </w:p>
        </w:tc>
        <w:tc>
          <w:tcPr>
            <w:tcW w:w="698" w:type="dxa"/>
            <w:vMerge w:val="restart"/>
            <w:tcBorders>
              <w:top w:val="nil"/>
              <w:left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98" w:type="dxa"/>
            <w:vMerge w:val="restart"/>
            <w:tcBorders>
              <w:top w:val="nil"/>
              <w:left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软件系统</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系统包含安全视频加密系统软件系统；</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存储硬盘</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系统配置≥6</w:t>
            </w:r>
            <w:r>
              <w:rPr>
                <w:rFonts w:ascii="宋体" w:hAnsi="宋体" w:cs="宋体"/>
                <w:color w:val="auto"/>
                <w:kern w:val="0"/>
                <w:sz w:val="24"/>
                <w:szCs w:val="24"/>
              </w:rPr>
              <w:t>*</w:t>
            </w:r>
            <w:r>
              <w:rPr>
                <w:rFonts w:hint="eastAsia" w:ascii="宋体" w:hAnsi="宋体" w:cs="宋体"/>
                <w:color w:val="auto"/>
                <w:kern w:val="0"/>
                <w:sz w:val="24"/>
                <w:szCs w:val="24"/>
              </w:rPr>
              <w:t>10T监控硬盘；</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音像记录数据机密性保护</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使用国密摄像机和国密NVR，采用基于SM4的对称加解密技术，实现音像记录数据的机密性保护；</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音像记录数据完整性保护</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使用国密NVR以及PCI-E密码卡(配合视频加密系统软件)，采用基于SM3的HMAC技术，实现音像记录数据的完整性保护；</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国标要求</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支持国标GB/T 28181；摄像机供电：支持DC 12V或POE供电；</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视频输入路数</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支持≥40路；</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实时预览</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≥40路画面实时预览；</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同步回放</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≥16路同步回放；</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1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保证视频完整性的国密PCI-E密码卡尺寸</w:t>
            </w:r>
          </w:p>
        </w:tc>
        <w:tc>
          <w:tcPr>
            <w:tcW w:w="51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≤170×64×7mm；</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bl>
    <w:p>
      <w:pPr>
        <w:widowControl/>
        <w:jc w:val="left"/>
        <w:rPr>
          <w:rFonts w:ascii="宋体" w:hAnsi="宋体" w:cs="宋体"/>
          <w:color w:val="auto"/>
          <w:kern w:val="2"/>
          <w:sz w:val="28"/>
          <w:szCs w:val="28"/>
        </w:rPr>
      </w:pPr>
    </w:p>
    <w:p>
      <w:pPr>
        <w:pStyle w:val="9"/>
        <w:widowControl/>
        <w:jc w:val="left"/>
        <w:rPr>
          <w:rFonts w:hAnsi="宋体" w:cs="宋体"/>
          <w:color w:val="auto"/>
          <w:kern w:val="2"/>
          <w:sz w:val="28"/>
          <w:szCs w:val="28"/>
        </w:rPr>
      </w:pPr>
    </w:p>
    <w:p>
      <w:pPr>
        <w:widowControl/>
        <w:jc w:val="left"/>
        <w:rPr>
          <w:rFonts w:ascii="Calibri" w:hAnsi="Calibri"/>
          <w:color w:val="auto"/>
          <w:kern w:val="0"/>
          <w:szCs w:val="21"/>
        </w:rPr>
      </w:pPr>
    </w:p>
    <w:p>
      <w:pPr>
        <w:widowControl/>
        <w:jc w:val="left"/>
        <w:rPr>
          <w:rFonts w:ascii="Calibri" w:hAnsi="Calibri"/>
          <w:color w:val="auto"/>
          <w:kern w:val="0"/>
          <w:szCs w:val="21"/>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133" w:name="_Toc9128"/>
      <w:bookmarkStart w:id="134" w:name="_Toc10103"/>
      <w:bookmarkStart w:id="135" w:name="_Toc9975"/>
      <w:bookmarkStart w:id="136" w:name="_Toc21822"/>
      <w:bookmarkStart w:id="137" w:name="_Toc15192"/>
      <w:bookmarkStart w:id="138" w:name="_Toc31248"/>
      <w:bookmarkStart w:id="139" w:name="_Toc9875"/>
      <w:bookmarkStart w:id="140" w:name="_Toc8164"/>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基层绩效考核管理系统</w:t>
      </w:r>
      <w:bookmarkEnd w:id="133"/>
      <w:bookmarkEnd w:id="134"/>
      <w:bookmarkEnd w:id="135"/>
      <w:bookmarkEnd w:id="136"/>
      <w:bookmarkEnd w:id="137"/>
      <w:bookmarkEnd w:id="138"/>
      <w:bookmarkEnd w:id="139"/>
      <w:bookmarkEnd w:id="140"/>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276"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采购内容</w:t>
            </w:r>
          </w:p>
        </w:tc>
        <w:tc>
          <w:tcPr>
            <w:tcW w:w="6316"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详细技术需求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总体要求</w:t>
            </w:r>
          </w:p>
        </w:tc>
        <w:tc>
          <w:tcPr>
            <w:tcW w:w="6316" w:type="dxa"/>
          </w:tcPr>
          <w:p>
            <w:pPr>
              <w:pStyle w:val="7"/>
              <w:spacing w:after="0" w:line="360" w:lineRule="auto"/>
              <w:ind w:firstLine="476" w:firstLineChars="200"/>
              <w:rPr>
                <w:rFonts w:ascii="宋体" w:hAnsi="宋体" w:eastAsia="宋体" w:cs="宋体"/>
                <w:color w:val="auto"/>
                <w:spacing w:val="-1"/>
                <w:sz w:val="24"/>
                <w:szCs w:val="24"/>
              </w:rPr>
            </w:pPr>
            <w:r>
              <w:rPr>
                <w:rFonts w:hint="eastAsia" w:ascii="宋体" w:hAnsi="宋体" w:eastAsia="宋体" w:cs="宋体"/>
                <w:color w:val="auto"/>
                <w:spacing w:val="-1"/>
                <w:sz w:val="24"/>
                <w:szCs w:val="24"/>
              </w:rPr>
              <w:t>系统需实现卫生健康委对社区医疗机构绩效考核，社区医疗机构对社区内部科室、医生的绩效考核，对基层卫生业务监管和决策支持。</w:t>
            </w:r>
          </w:p>
          <w:p>
            <w:pPr>
              <w:pStyle w:val="7"/>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投标人需针对大兴区绩效考核信息系统现有基础进行建设，根据考核要求，在对当前业务生产系统及平台进行完善的同时，通过对绩效考核模型的构建，对绩效考核系统进行合理的架构设计。</w:t>
            </w:r>
          </w:p>
          <w:p>
            <w:pPr>
              <w:pStyle w:val="7"/>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基层绩效考核系统需基于底层统一技术构建，通过建设单元化微服务单体应用，减少原有异构体系底层技术不统一和复杂交互，要求基于SOA架构实现服务，要求具备易部署、易管理和易使用的特点，采用工作流引擎、报表技术、业务流程优化（BPI）等先进技术平台实现无缝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考核指标管理</w:t>
            </w:r>
          </w:p>
        </w:tc>
        <w:tc>
          <w:tcPr>
            <w:tcW w:w="6316" w:type="dxa"/>
          </w:tcPr>
          <w:p>
            <w:pPr>
              <w:pStyle w:val="7"/>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基层绩效考核管理系统信息平台的指标是衡量整个机构业务工作的运营服务状况的量化依据，是指导医改方向、推动行业发展的重要抓手。</w:t>
            </w:r>
          </w:p>
          <w:p>
            <w:pPr>
              <w:pStyle w:val="7"/>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投标人需从</w:t>
            </w:r>
            <w:bookmarkStart w:id="141" w:name="_Toc492571727"/>
            <w:bookmarkStart w:id="142" w:name="_Toc515265923"/>
            <w:r>
              <w:rPr>
                <w:rFonts w:hint="eastAsia" w:ascii="宋体" w:hAnsi="宋体" w:eastAsia="宋体" w:cs="宋体"/>
                <w:color w:val="auto"/>
                <w:sz w:val="24"/>
                <w:szCs w:val="24"/>
              </w:rPr>
              <w:t>指标应用原则</w:t>
            </w:r>
            <w:bookmarkEnd w:id="141"/>
            <w:bookmarkEnd w:id="142"/>
            <w:r>
              <w:rPr>
                <w:rFonts w:hint="eastAsia" w:ascii="宋体" w:hAnsi="宋体" w:eastAsia="宋体" w:cs="宋体"/>
                <w:color w:val="auto"/>
                <w:sz w:val="24"/>
                <w:szCs w:val="24"/>
              </w:rPr>
              <w:t>管理、</w:t>
            </w:r>
            <w:bookmarkStart w:id="143" w:name="_Toc492571728"/>
            <w:bookmarkStart w:id="144" w:name="_Toc515265924"/>
            <w:r>
              <w:rPr>
                <w:rFonts w:hint="eastAsia" w:ascii="宋体" w:hAnsi="宋体" w:eastAsia="宋体" w:cs="宋体"/>
                <w:color w:val="auto"/>
                <w:sz w:val="24"/>
                <w:szCs w:val="24"/>
              </w:rPr>
              <w:t>指标范围</w:t>
            </w:r>
            <w:bookmarkEnd w:id="143"/>
            <w:bookmarkEnd w:id="144"/>
            <w:r>
              <w:rPr>
                <w:rFonts w:hint="eastAsia" w:ascii="宋体" w:hAnsi="宋体" w:eastAsia="宋体" w:cs="宋体"/>
                <w:color w:val="auto"/>
                <w:sz w:val="24"/>
                <w:szCs w:val="24"/>
              </w:rPr>
              <w:t>管理、</w:t>
            </w:r>
            <w:bookmarkStart w:id="145" w:name="_Toc515265925"/>
            <w:bookmarkStart w:id="146" w:name="_Toc492571729"/>
            <w:r>
              <w:rPr>
                <w:rFonts w:hint="eastAsia" w:ascii="宋体" w:hAnsi="宋体" w:eastAsia="宋体" w:cs="宋体"/>
                <w:color w:val="auto"/>
                <w:sz w:val="24"/>
                <w:szCs w:val="24"/>
              </w:rPr>
              <w:t>指标属性</w:t>
            </w:r>
            <w:bookmarkEnd w:id="145"/>
            <w:bookmarkEnd w:id="146"/>
            <w:r>
              <w:rPr>
                <w:rFonts w:hint="eastAsia" w:ascii="宋体" w:hAnsi="宋体" w:eastAsia="宋体" w:cs="宋体"/>
                <w:color w:val="auto"/>
                <w:sz w:val="24"/>
                <w:szCs w:val="24"/>
              </w:rPr>
              <w:t>管理三个方面对考核指标管理内容分别进行阐述，完整体现考核指标的属性管理。</w:t>
            </w:r>
          </w:p>
          <w:p>
            <w:pPr>
              <w:numPr>
                <w:ilvl w:val="0"/>
                <w:numId w:val="15"/>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指标应用原则管理</w:t>
            </w:r>
          </w:p>
          <w:p>
            <w:pPr>
              <w:pStyle w:val="41"/>
              <w:ind w:firstLine="482"/>
              <w:jc w:val="both"/>
              <w:rPr>
                <w:rFonts w:ascii="宋体" w:hAnsi="宋体" w:cs="宋体"/>
                <w:b/>
                <w:color w:val="auto"/>
              </w:rPr>
            </w:pPr>
            <w:r>
              <w:rPr>
                <w:rFonts w:hint="eastAsia" w:ascii="宋体" w:hAnsi="宋体" w:cs="宋体"/>
                <w:b/>
                <w:color w:val="auto"/>
              </w:rPr>
              <w:t>1、以重点业务为导向</w:t>
            </w:r>
          </w:p>
          <w:p>
            <w:pPr>
              <w:pStyle w:val="41"/>
              <w:jc w:val="both"/>
              <w:rPr>
                <w:rFonts w:ascii="宋体" w:hAnsi="宋体" w:cs="宋体"/>
                <w:color w:val="auto"/>
              </w:rPr>
            </w:pPr>
            <w:r>
              <w:rPr>
                <w:rFonts w:hint="eastAsia" w:ascii="宋体" w:hAnsi="宋体" w:cs="宋体"/>
                <w:color w:val="auto"/>
              </w:rPr>
              <w:t>可根据机构内开展的业务情况，对指标可用性、适应性等方面进行的评估，对比的指标在含义、内容、范围、时间、空间和计算方法等口径方面满足机构现有业务。</w:t>
            </w:r>
          </w:p>
          <w:p>
            <w:pPr>
              <w:pStyle w:val="41"/>
              <w:ind w:firstLine="482"/>
              <w:jc w:val="both"/>
              <w:rPr>
                <w:rFonts w:ascii="宋体" w:hAnsi="宋体" w:cs="宋体"/>
                <w:b/>
                <w:color w:val="auto"/>
              </w:rPr>
            </w:pPr>
            <w:r>
              <w:rPr>
                <w:rFonts w:hint="eastAsia" w:ascii="宋体" w:hAnsi="宋体" w:cs="宋体"/>
                <w:b/>
                <w:color w:val="auto"/>
              </w:rPr>
              <w:t>2、“质和量”相结合</w:t>
            </w:r>
          </w:p>
          <w:p>
            <w:pPr>
              <w:pStyle w:val="41"/>
              <w:jc w:val="both"/>
              <w:rPr>
                <w:rFonts w:ascii="宋体" w:hAnsi="宋体" w:cs="宋体"/>
                <w:color w:val="auto"/>
              </w:rPr>
            </w:pPr>
            <w:r>
              <w:rPr>
                <w:rFonts w:hint="eastAsia" w:ascii="宋体" w:hAnsi="宋体" w:cs="宋体"/>
                <w:color w:val="auto"/>
              </w:rPr>
              <w:t>在指标应用中，将定性指标与定量指标分析相结合。</w:t>
            </w:r>
          </w:p>
          <w:p>
            <w:pPr>
              <w:numPr>
                <w:ilvl w:val="0"/>
                <w:numId w:val="15"/>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指标范围管理</w:t>
            </w:r>
          </w:p>
          <w:p>
            <w:pPr>
              <w:pStyle w:val="41"/>
              <w:jc w:val="both"/>
              <w:rPr>
                <w:rFonts w:ascii="宋体" w:hAnsi="宋体" w:cs="宋体"/>
                <w:color w:val="auto"/>
              </w:rPr>
            </w:pPr>
            <w:r>
              <w:rPr>
                <w:rFonts w:hint="eastAsia" w:ascii="宋体" w:hAnsi="宋体" w:cs="宋体"/>
                <w:color w:val="auto"/>
              </w:rPr>
              <w:t>参照指标应用原则，指标范围分为医疗服务类、公共卫生类、家庭医生类、药物管理类、医疗保障类、卫生资源类等6大类指标项。</w:t>
            </w:r>
          </w:p>
          <w:p>
            <w:pPr>
              <w:numPr>
                <w:ilvl w:val="0"/>
                <w:numId w:val="15"/>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指标属性管理</w:t>
            </w:r>
          </w:p>
          <w:p>
            <w:pPr>
              <w:pStyle w:val="41"/>
              <w:jc w:val="both"/>
              <w:rPr>
                <w:rFonts w:ascii="宋体" w:hAnsi="宋体" w:cs="宋体"/>
                <w:color w:val="auto"/>
              </w:rPr>
            </w:pPr>
            <w:r>
              <w:rPr>
                <w:rFonts w:hint="eastAsia" w:ascii="宋体" w:hAnsi="宋体" w:cs="宋体"/>
                <w:color w:val="auto"/>
              </w:rPr>
              <w:t>指标属性分为：公有和私有两大类，其中公有属性是指通用指标，各社区卫生服务机构综合管理信息平台均需具备；私有属性是指个性化指标，各社区卫生服务机构可根据机构内部实际业务情况及管理需求自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区卫生健康委绩效考核管理</w:t>
            </w:r>
          </w:p>
        </w:tc>
        <w:tc>
          <w:tcPr>
            <w:tcW w:w="6316" w:type="dxa"/>
          </w:tcPr>
          <w:p>
            <w:pPr>
              <w:pStyle w:val="7"/>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机构考核的功能主要是区一级主管单位对基层卫生服务机构绩效考核的考核指标、规则等考核方案内容进行管理，包括定义、查看、维护、撤销考核指标与规则方案。投标人需根据区卫生健康委绩效考核管理要求，提供样表管理、月度考核和年度考核等相关功能。</w:t>
            </w:r>
          </w:p>
          <w:p>
            <w:pPr>
              <w:numPr>
                <w:ilvl w:val="0"/>
                <w:numId w:val="1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样表管理</w:t>
            </w:r>
          </w:p>
          <w:p>
            <w:pPr>
              <w:pStyle w:val="41"/>
              <w:jc w:val="both"/>
              <w:rPr>
                <w:rFonts w:ascii="宋体" w:hAnsi="宋体" w:cs="宋体"/>
                <w:color w:val="auto"/>
              </w:rPr>
            </w:pPr>
            <w:r>
              <w:rPr>
                <w:rFonts w:hint="eastAsia" w:ascii="宋体" w:hAnsi="宋体" w:cs="宋体"/>
                <w:color w:val="auto"/>
              </w:rPr>
              <w:t>对纳入考核体系的指标数据以数据表的形式进行管理，可针对不同的基层医疗卫生机构、不同考核周期创建不同的数据表，数据表承载各项考核指标及工作量数据，并可在指定时间自动下发到对应基层医疗卫生机构。</w:t>
            </w:r>
          </w:p>
          <w:p>
            <w:pPr>
              <w:pStyle w:val="41"/>
              <w:jc w:val="both"/>
              <w:rPr>
                <w:rFonts w:ascii="宋体" w:hAnsi="宋体" w:cs="宋体"/>
                <w:color w:val="auto"/>
              </w:rPr>
            </w:pPr>
            <w:r>
              <w:rPr>
                <w:rFonts w:hint="eastAsia" w:ascii="宋体" w:hAnsi="宋体" w:cs="宋体"/>
                <w:color w:val="auto"/>
              </w:rPr>
              <w:t>投标人需根据绩效考核样表业务管理需求，提供样表维护、样表数据采集、样表数据审批、样表数据查询、样表数据汇总分析功能。</w:t>
            </w:r>
          </w:p>
          <w:p>
            <w:pPr>
              <w:pStyle w:val="42"/>
              <w:ind w:firstLine="480"/>
              <w:rPr>
                <w:rFonts w:ascii="宋体" w:hAnsi="宋体" w:cs="宋体"/>
                <w:color w:val="auto"/>
              </w:rPr>
            </w:pPr>
            <w:r>
              <w:rPr>
                <w:rFonts w:hint="eastAsia" w:ascii="宋体" w:hAnsi="宋体" w:cs="宋体"/>
                <w:color w:val="auto"/>
              </w:rPr>
              <w:t>1、样表维护</w:t>
            </w:r>
          </w:p>
          <w:p>
            <w:pPr>
              <w:pStyle w:val="42"/>
              <w:ind w:firstLine="480"/>
              <w:rPr>
                <w:rFonts w:ascii="宋体" w:hAnsi="宋体" w:cs="宋体"/>
                <w:color w:val="auto"/>
              </w:rPr>
            </w:pPr>
            <w:r>
              <w:rPr>
                <w:rFonts w:hint="eastAsia" w:ascii="宋体" w:hAnsi="宋体" w:cs="宋体"/>
                <w:color w:val="auto"/>
              </w:rPr>
              <w:t>支持数据样表的新增、修改、查看、删除的功能。</w:t>
            </w:r>
          </w:p>
          <w:p>
            <w:pPr>
              <w:pStyle w:val="42"/>
              <w:ind w:firstLine="480"/>
              <w:rPr>
                <w:rFonts w:ascii="宋体" w:hAnsi="宋体" w:cs="宋体"/>
                <w:color w:val="auto"/>
              </w:rPr>
            </w:pPr>
            <w:r>
              <w:rPr>
                <w:rFonts w:hint="eastAsia" w:ascii="宋体" w:hAnsi="宋体" w:cs="宋体"/>
                <w:color w:val="auto"/>
              </w:rPr>
              <w:t>2、样表数据采集</w:t>
            </w:r>
          </w:p>
          <w:p>
            <w:pPr>
              <w:pStyle w:val="42"/>
              <w:ind w:firstLine="480"/>
              <w:rPr>
                <w:rFonts w:ascii="宋体" w:hAnsi="宋体" w:cs="宋体"/>
                <w:color w:val="auto"/>
              </w:rPr>
            </w:pPr>
            <w:r>
              <w:rPr>
                <w:rFonts w:hint="eastAsia" w:ascii="宋体" w:hAnsi="宋体" w:cs="宋体"/>
                <w:color w:val="auto"/>
              </w:rPr>
              <w:t>支持相关单位样表数据填报采集的功能。提供样表数据填报进度审阅功能（多填报机构进度比较）。</w:t>
            </w:r>
          </w:p>
          <w:p>
            <w:pPr>
              <w:pStyle w:val="42"/>
              <w:ind w:firstLine="480"/>
              <w:rPr>
                <w:rFonts w:ascii="宋体" w:hAnsi="宋体" w:cs="宋体"/>
                <w:color w:val="auto"/>
              </w:rPr>
            </w:pPr>
            <w:r>
              <w:rPr>
                <w:rFonts w:hint="eastAsia" w:ascii="宋体" w:hAnsi="宋体" w:cs="宋体"/>
                <w:color w:val="auto"/>
              </w:rPr>
              <w:t>3、样表数据审批</w:t>
            </w:r>
          </w:p>
          <w:p>
            <w:pPr>
              <w:pStyle w:val="42"/>
              <w:ind w:firstLine="480"/>
              <w:rPr>
                <w:rFonts w:ascii="宋体" w:hAnsi="宋体" w:cs="宋体"/>
                <w:color w:val="auto"/>
              </w:rPr>
            </w:pPr>
            <w:r>
              <w:rPr>
                <w:rFonts w:hint="eastAsia" w:ascii="宋体" w:hAnsi="宋体" w:cs="宋体"/>
                <w:color w:val="auto"/>
              </w:rPr>
              <w:t>支持样表数据审批的功能。</w:t>
            </w:r>
          </w:p>
          <w:p>
            <w:pPr>
              <w:pStyle w:val="42"/>
              <w:ind w:firstLine="480"/>
              <w:rPr>
                <w:rFonts w:ascii="宋体" w:hAnsi="宋体" w:cs="宋体"/>
                <w:color w:val="auto"/>
              </w:rPr>
            </w:pPr>
            <w:r>
              <w:rPr>
                <w:rFonts w:hint="eastAsia" w:ascii="宋体" w:hAnsi="宋体" w:cs="宋体"/>
                <w:color w:val="auto"/>
              </w:rPr>
              <w:t>4、样表数据查询</w:t>
            </w:r>
          </w:p>
          <w:p>
            <w:pPr>
              <w:pStyle w:val="42"/>
              <w:ind w:firstLine="480"/>
              <w:rPr>
                <w:rFonts w:ascii="宋体" w:hAnsi="宋体" w:cs="宋体"/>
                <w:color w:val="auto"/>
              </w:rPr>
            </w:pPr>
            <w:r>
              <w:rPr>
                <w:rFonts w:hint="eastAsia" w:ascii="宋体" w:hAnsi="宋体" w:cs="宋体"/>
                <w:color w:val="auto"/>
              </w:rPr>
              <w:t>支持样表数据查询的功能。</w:t>
            </w:r>
          </w:p>
          <w:p>
            <w:pPr>
              <w:pStyle w:val="42"/>
              <w:ind w:firstLine="480"/>
              <w:rPr>
                <w:rFonts w:ascii="宋体" w:hAnsi="宋体" w:cs="宋体"/>
                <w:color w:val="auto"/>
              </w:rPr>
            </w:pPr>
            <w:r>
              <w:rPr>
                <w:rFonts w:hint="eastAsia" w:ascii="宋体" w:hAnsi="宋体" w:cs="宋体"/>
                <w:color w:val="auto"/>
              </w:rPr>
              <w:t>5、样表数据汇总分析</w:t>
            </w:r>
          </w:p>
          <w:p>
            <w:pPr>
              <w:pStyle w:val="41"/>
              <w:jc w:val="both"/>
              <w:rPr>
                <w:rFonts w:ascii="宋体" w:hAnsi="宋体" w:cs="宋体"/>
                <w:color w:val="auto"/>
              </w:rPr>
            </w:pPr>
            <w:r>
              <w:rPr>
                <w:rFonts w:hint="eastAsia" w:ascii="宋体" w:hAnsi="宋体" w:cs="宋体"/>
                <w:color w:val="auto"/>
              </w:rPr>
              <w:t>支持样表数据汇总分析的功能。</w:t>
            </w:r>
          </w:p>
          <w:p>
            <w:pPr>
              <w:numPr>
                <w:ilvl w:val="0"/>
                <w:numId w:val="1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月度考核</w:t>
            </w:r>
          </w:p>
          <w:p>
            <w:pPr>
              <w:pStyle w:val="41"/>
              <w:jc w:val="both"/>
              <w:rPr>
                <w:rFonts w:ascii="宋体" w:hAnsi="宋体" w:cs="宋体"/>
                <w:color w:val="auto"/>
              </w:rPr>
            </w:pPr>
            <w:r>
              <w:rPr>
                <w:rFonts w:hint="eastAsia" w:ascii="宋体" w:hAnsi="宋体" w:cs="宋体"/>
                <w:color w:val="auto"/>
              </w:rPr>
              <w:t>月度考核是基层绩效考核管理从时间维度上进行考核的一种方式，根据不同考核方案要求，对基层卫生机构人员按照月度进行考核评价。</w:t>
            </w:r>
          </w:p>
          <w:p>
            <w:pPr>
              <w:pStyle w:val="41"/>
              <w:jc w:val="both"/>
              <w:rPr>
                <w:rFonts w:ascii="宋体" w:hAnsi="宋体" w:cs="宋体"/>
                <w:color w:val="auto"/>
              </w:rPr>
            </w:pPr>
            <w:r>
              <w:rPr>
                <w:rFonts w:hint="eastAsia" w:ascii="宋体" w:hAnsi="宋体" w:cs="宋体"/>
                <w:color w:val="auto"/>
              </w:rPr>
              <w:t>投标人需根据基层绩效考核月度考核业务管理需求，提供月度考核方案维护、月度考核结果评定、月度考核结果确认、月度申诉处理（考核团队）、月度申诉处理（相关单位）、月度考核排名功能。</w:t>
            </w:r>
          </w:p>
          <w:p>
            <w:pPr>
              <w:pStyle w:val="42"/>
              <w:widowControl/>
              <w:numPr>
                <w:ilvl w:val="3"/>
                <w:numId w:val="17"/>
              </w:numPr>
              <w:ind w:left="0" w:firstLine="480"/>
              <w:rPr>
                <w:rFonts w:ascii="宋体" w:hAnsi="宋体" w:cs="宋体"/>
                <w:color w:val="auto"/>
              </w:rPr>
            </w:pPr>
            <w:r>
              <w:rPr>
                <w:rFonts w:hint="eastAsia" w:ascii="宋体" w:hAnsi="宋体" w:cs="宋体"/>
                <w:color w:val="auto"/>
              </w:rPr>
              <w:t>月度考核方案维护</w:t>
            </w:r>
          </w:p>
          <w:p>
            <w:pPr>
              <w:pStyle w:val="42"/>
              <w:ind w:firstLine="480"/>
              <w:rPr>
                <w:rFonts w:ascii="宋体" w:hAnsi="宋体" w:cs="宋体"/>
                <w:color w:val="auto"/>
              </w:rPr>
            </w:pPr>
            <w:r>
              <w:rPr>
                <w:rFonts w:hint="eastAsia" w:ascii="宋体" w:hAnsi="宋体" w:cs="宋体"/>
                <w:color w:val="auto"/>
              </w:rPr>
              <w:t>支持月度考核方案维护功能，具体包括方案类型（月度和年度）、工作当量单价、针对不同类型人员的单价系数、具体考核结果计算方法等。工作量单价可灵活配置，支持固定单价、可变单价多模式，支持考核方案二级、三级灵活配置。</w:t>
            </w:r>
          </w:p>
          <w:p>
            <w:pPr>
              <w:pStyle w:val="42"/>
              <w:widowControl/>
              <w:numPr>
                <w:ilvl w:val="3"/>
                <w:numId w:val="17"/>
              </w:numPr>
              <w:ind w:left="0" w:firstLine="480"/>
              <w:rPr>
                <w:rFonts w:ascii="宋体" w:hAnsi="宋体" w:cs="宋体"/>
                <w:color w:val="auto"/>
              </w:rPr>
            </w:pPr>
            <w:r>
              <w:rPr>
                <w:rFonts w:hint="eastAsia" w:ascii="宋体" w:hAnsi="宋体" w:cs="宋体"/>
                <w:color w:val="auto"/>
              </w:rPr>
              <w:t>月度考核结果评定</w:t>
            </w:r>
          </w:p>
          <w:p>
            <w:pPr>
              <w:pStyle w:val="42"/>
              <w:ind w:firstLine="480"/>
              <w:rPr>
                <w:rFonts w:ascii="宋体" w:hAnsi="宋体" w:cs="宋体"/>
                <w:color w:val="auto"/>
              </w:rPr>
            </w:pPr>
            <w:r>
              <w:rPr>
                <w:rFonts w:hint="eastAsia" w:ascii="宋体" w:hAnsi="宋体" w:cs="宋体"/>
                <w:color w:val="auto"/>
              </w:rPr>
              <w:t>支持系统在预设时间点自动执行工作质量考核结果计算，评定结果可供管理部门及基层医疗卫生机构查询。终审评定作为考核最后确认步骤，评定后，下发数据不可调整，若出现数据疑问，通过申诉功能并申诉审核通过，对此项申诉数据进行自动变更。</w:t>
            </w:r>
          </w:p>
          <w:p>
            <w:pPr>
              <w:pStyle w:val="42"/>
              <w:widowControl/>
              <w:numPr>
                <w:ilvl w:val="3"/>
                <w:numId w:val="17"/>
              </w:numPr>
              <w:ind w:left="0" w:firstLine="480"/>
              <w:rPr>
                <w:rFonts w:ascii="宋体" w:hAnsi="宋体" w:cs="宋体"/>
                <w:color w:val="auto"/>
              </w:rPr>
            </w:pPr>
            <w:r>
              <w:rPr>
                <w:rFonts w:hint="eastAsia" w:ascii="宋体" w:hAnsi="宋体" w:cs="宋体"/>
                <w:color w:val="auto"/>
              </w:rPr>
              <w:t>月度考核结果确认</w:t>
            </w:r>
          </w:p>
          <w:p>
            <w:pPr>
              <w:pStyle w:val="42"/>
              <w:ind w:firstLine="480"/>
              <w:rPr>
                <w:rFonts w:ascii="宋体" w:hAnsi="宋体" w:cs="宋体"/>
                <w:color w:val="auto"/>
              </w:rPr>
            </w:pPr>
            <w:r>
              <w:rPr>
                <w:rFonts w:hint="eastAsia" w:ascii="宋体" w:hAnsi="宋体" w:cs="宋体"/>
                <w:color w:val="auto"/>
              </w:rPr>
              <w:t>支持社区基层机构对考核结果进行确认的功能。</w:t>
            </w:r>
          </w:p>
          <w:p>
            <w:pPr>
              <w:pStyle w:val="42"/>
              <w:widowControl/>
              <w:numPr>
                <w:ilvl w:val="3"/>
                <w:numId w:val="17"/>
              </w:numPr>
              <w:ind w:left="0" w:firstLine="480"/>
              <w:rPr>
                <w:rFonts w:ascii="宋体" w:hAnsi="宋体" w:cs="宋体"/>
                <w:color w:val="auto"/>
              </w:rPr>
            </w:pPr>
            <w:r>
              <w:rPr>
                <w:rFonts w:hint="eastAsia" w:ascii="宋体" w:hAnsi="宋体" w:cs="宋体"/>
                <w:color w:val="auto"/>
              </w:rPr>
              <w:t>月度申诉处理（考核团队）</w:t>
            </w:r>
          </w:p>
          <w:p>
            <w:pPr>
              <w:pStyle w:val="42"/>
              <w:ind w:firstLine="480"/>
              <w:rPr>
                <w:rFonts w:ascii="宋体" w:hAnsi="宋体" w:cs="宋体"/>
                <w:color w:val="auto"/>
              </w:rPr>
            </w:pPr>
            <w:r>
              <w:rPr>
                <w:rFonts w:hint="eastAsia" w:ascii="宋体" w:hAnsi="宋体" w:cs="宋体"/>
                <w:color w:val="auto"/>
              </w:rPr>
              <w:t>支持考核团队对社区申诉的处理功能。</w:t>
            </w:r>
          </w:p>
          <w:p>
            <w:pPr>
              <w:pStyle w:val="42"/>
              <w:widowControl/>
              <w:numPr>
                <w:ilvl w:val="3"/>
                <w:numId w:val="17"/>
              </w:numPr>
              <w:ind w:left="0" w:firstLine="480"/>
              <w:rPr>
                <w:rFonts w:ascii="宋体" w:hAnsi="宋体" w:cs="宋体"/>
                <w:color w:val="auto"/>
              </w:rPr>
            </w:pPr>
            <w:r>
              <w:rPr>
                <w:rFonts w:hint="eastAsia" w:ascii="宋体" w:hAnsi="宋体" w:cs="宋体"/>
                <w:color w:val="auto"/>
              </w:rPr>
              <w:t>月度申诉处理（相关单位）</w:t>
            </w:r>
          </w:p>
          <w:p>
            <w:pPr>
              <w:pStyle w:val="42"/>
              <w:ind w:firstLine="480"/>
              <w:rPr>
                <w:rFonts w:ascii="宋体" w:hAnsi="宋体" w:cs="宋体"/>
                <w:color w:val="auto"/>
              </w:rPr>
            </w:pPr>
            <w:r>
              <w:rPr>
                <w:rFonts w:hint="eastAsia" w:ascii="宋体" w:hAnsi="宋体" w:cs="宋体"/>
                <w:color w:val="auto"/>
              </w:rPr>
              <w:t>支持相关单位对社区申诉的处理功能。</w:t>
            </w:r>
          </w:p>
          <w:p>
            <w:pPr>
              <w:pStyle w:val="42"/>
              <w:widowControl/>
              <w:numPr>
                <w:ilvl w:val="3"/>
                <w:numId w:val="17"/>
              </w:numPr>
              <w:ind w:left="0" w:firstLine="480"/>
              <w:rPr>
                <w:rFonts w:ascii="宋体" w:hAnsi="宋体" w:cs="宋体"/>
                <w:color w:val="auto"/>
              </w:rPr>
            </w:pPr>
            <w:r>
              <w:rPr>
                <w:rFonts w:hint="eastAsia" w:ascii="宋体" w:hAnsi="宋体" w:cs="宋体"/>
                <w:color w:val="auto"/>
              </w:rPr>
              <w:t>月度考核排名</w:t>
            </w:r>
          </w:p>
          <w:p>
            <w:pPr>
              <w:pStyle w:val="42"/>
              <w:ind w:firstLine="480"/>
              <w:rPr>
                <w:rFonts w:ascii="宋体" w:hAnsi="宋体" w:cs="宋体"/>
                <w:color w:val="auto"/>
              </w:rPr>
            </w:pPr>
            <w:r>
              <w:rPr>
                <w:rFonts w:hint="eastAsia" w:ascii="宋体" w:hAnsi="宋体" w:cs="宋体"/>
                <w:color w:val="auto"/>
              </w:rPr>
              <w:t>支持月度考核排名分析展示的功能，可以根据多个维度查询，如门诊药占比排名、均次费用排名、每当量耗材成本排名等等。</w:t>
            </w:r>
          </w:p>
          <w:p>
            <w:pPr>
              <w:numPr>
                <w:ilvl w:val="0"/>
                <w:numId w:val="1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年度考核</w:t>
            </w:r>
          </w:p>
          <w:p>
            <w:pPr>
              <w:pStyle w:val="41"/>
              <w:jc w:val="both"/>
              <w:rPr>
                <w:rFonts w:ascii="宋体" w:hAnsi="宋体" w:cs="宋体"/>
                <w:color w:val="auto"/>
              </w:rPr>
            </w:pPr>
            <w:r>
              <w:rPr>
                <w:rFonts w:hint="eastAsia" w:ascii="宋体" w:hAnsi="宋体" w:cs="宋体"/>
                <w:color w:val="auto"/>
              </w:rPr>
              <w:t>年度考核是基层绩效考核管理从时间维度上进行考核的一种方式，根据不同考核方案要求，对基层卫生机构人员按照年度进行考核评价。</w:t>
            </w:r>
          </w:p>
          <w:p>
            <w:pPr>
              <w:pStyle w:val="41"/>
              <w:jc w:val="both"/>
              <w:rPr>
                <w:rFonts w:ascii="宋体" w:hAnsi="宋体" w:cs="宋体"/>
                <w:color w:val="auto"/>
              </w:rPr>
            </w:pPr>
            <w:r>
              <w:rPr>
                <w:rFonts w:hint="eastAsia" w:ascii="宋体" w:hAnsi="宋体" w:cs="宋体"/>
                <w:color w:val="auto"/>
              </w:rPr>
              <w:t>投标人根据基层绩效考核年度考核业务管理需求，合理设计年度考核方案维护、年度考核结果评定、年度考核结果确认、年度申诉处理（考核团队）、年度申诉处理（相关单位）、年度考核排名功能。</w:t>
            </w:r>
          </w:p>
          <w:p>
            <w:pPr>
              <w:pStyle w:val="42"/>
              <w:widowControl/>
              <w:numPr>
                <w:ilvl w:val="3"/>
                <w:numId w:val="18"/>
              </w:numPr>
              <w:ind w:left="0" w:firstLine="480"/>
              <w:rPr>
                <w:rFonts w:ascii="宋体" w:hAnsi="宋体" w:cs="宋体"/>
                <w:color w:val="auto"/>
              </w:rPr>
            </w:pPr>
            <w:r>
              <w:rPr>
                <w:rFonts w:hint="eastAsia" w:ascii="宋体" w:hAnsi="宋体" w:cs="宋体"/>
                <w:color w:val="auto"/>
              </w:rPr>
              <w:t>年度考核方案维护</w:t>
            </w:r>
          </w:p>
          <w:p>
            <w:pPr>
              <w:pStyle w:val="42"/>
              <w:ind w:firstLine="480"/>
              <w:rPr>
                <w:rFonts w:ascii="宋体" w:hAnsi="宋体" w:cs="宋体"/>
                <w:color w:val="auto"/>
              </w:rPr>
            </w:pPr>
            <w:r>
              <w:rPr>
                <w:rFonts w:hint="eastAsia" w:ascii="宋体" w:hAnsi="宋体" w:cs="宋体"/>
                <w:color w:val="auto"/>
              </w:rPr>
              <w:t>支持对年度考核方案新增、修改、发布等功能操作。</w:t>
            </w:r>
          </w:p>
          <w:p>
            <w:pPr>
              <w:pStyle w:val="42"/>
              <w:widowControl/>
              <w:numPr>
                <w:ilvl w:val="3"/>
                <w:numId w:val="18"/>
              </w:numPr>
              <w:ind w:left="0" w:firstLine="480"/>
              <w:rPr>
                <w:rFonts w:ascii="宋体" w:hAnsi="宋体" w:cs="宋体"/>
                <w:color w:val="auto"/>
              </w:rPr>
            </w:pPr>
            <w:r>
              <w:rPr>
                <w:rFonts w:hint="eastAsia" w:ascii="宋体" w:hAnsi="宋体" w:cs="宋体"/>
                <w:color w:val="auto"/>
              </w:rPr>
              <w:t>年度考核结果评定</w:t>
            </w:r>
          </w:p>
          <w:p>
            <w:pPr>
              <w:pStyle w:val="42"/>
              <w:ind w:firstLine="480"/>
              <w:rPr>
                <w:rFonts w:ascii="宋体" w:hAnsi="宋体" w:cs="宋体"/>
                <w:color w:val="auto"/>
              </w:rPr>
            </w:pPr>
            <w:r>
              <w:rPr>
                <w:rFonts w:hint="eastAsia" w:ascii="宋体" w:hAnsi="宋体" w:cs="宋体"/>
                <w:color w:val="auto"/>
              </w:rPr>
              <w:t>支持年度考核运算结果进行评定的功能。</w:t>
            </w:r>
          </w:p>
          <w:p>
            <w:pPr>
              <w:pStyle w:val="42"/>
              <w:widowControl/>
              <w:numPr>
                <w:ilvl w:val="3"/>
                <w:numId w:val="18"/>
              </w:numPr>
              <w:ind w:left="0" w:firstLine="480"/>
              <w:rPr>
                <w:rFonts w:ascii="宋体" w:hAnsi="宋体" w:cs="宋体"/>
                <w:color w:val="auto"/>
              </w:rPr>
            </w:pPr>
            <w:r>
              <w:rPr>
                <w:rFonts w:hint="eastAsia" w:ascii="宋体" w:hAnsi="宋体" w:cs="宋体"/>
                <w:color w:val="auto"/>
              </w:rPr>
              <w:t>年度考核结果确认</w:t>
            </w:r>
          </w:p>
          <w:p>
            <w:pPr>
              <w:pStyle w:val="42"/>
              <w:ind w:firstLine="480"/>
              <w:rPr>
                <w:rFonts w:ascii="宋体" w:hAnsi="宋体" w:cs="宋体"/>
                <w:color w:val="auto"/>
              </w:rPr>
            </w:pPr>
            <w:r>
              <w:rPr>
                <w:rFonts w:hint="eastAsia" w:ascii="宋体" w:hAnsi="宋体" w:cs="宋体"/>
                <w:color w:val="auto"/>
              </w:rPr>
              <w:t>支持社区对年度考核结果确认的功能。</w:t>
            </w:r>
          </w:p>
          <w:p>
            <w:pPr>
              <w:pStyle w:val="42"/>
              <w:widowControl/>
              <w:numPr>
                <w:ilvl w:val="3"/>
                <w:numId w:val="18"/>
              </w:numPr>
              <w:ind w:left="0" w:firstLine="480"/>
              <w:rPr>
                <w:rFonts w:ascii="宋体" w:hAnsi="宋体" w:cs="宋体"/>
                <w:color w:val="auto"/>
              </w:rPr>
            </w:pPr>
            <w:r>
              <w:rPr>
                <w:rFonts w:hint="eastAsia" w:ascii="宋体" w:hAnsi="宋体" w:cs="宋体"/>
                <w:color w:val="auto"/>
              </w:rPr>
              <w:t>年度申诉处理（考核团队）</w:t>
            </w:r>
          </w:p>
          <w:p>
            <w:pPr>
              <w:pStyle w:val="42"/>
              <w:ind w:firstLine="480"/>
              <w:rPr>
                <w:rFonts w:ascii="宋体" w:hAnsi="宋体" w:cs="宋体"/>
                <w:color w:val="auto"/>
              </w:rPr>
            </w:pPr>
            <w:r>
              <w:rPr>
                <w:rFonts w:hint="eastAsia" w:ascii="宋体" w:hAnsi="宋体" w:cs="宋体"/>
                <w:color w:val="auto"/>
              </w:rPr>
              <w:t>支持考核团队对社区申诉的处理功能。</w:t>
            </w:r>
          </w:p>
          <w:p>
            <w:pPr>
              <w:pStyle w:val="42"/>
              <w:widowControl/>
              <w:numPr>
                <w:ilvl w:val="3"/>
                <w:numId w:val="18"/>
              </w:numPr>
              <w:ind w:left="0" w:firstLine="480"/>
              <w:rPr>
                <w:rFonts w:ascii="宋体" w:hAnsi="宋体" w:cs="宋体"/>
                <w:color w:val="auto"/>
              </w:rPr>
            </w:pPr>
            <w:r>
              <w:rPr>
                <w:rFonts w:hint="eastAsia" w:ascii="宋体" w:hAnsi="宋体" w:cs="宋体"/>
                <w:color w:val="auto"/>
              </w:rPr>
              <w:t>年度申诉处理（相关单位）</w:t>
            </w:r>
          </w:p>
          <w:p>
            <w:pPr>
              <w:pStyle w:val="42"/>
              <w:ind w:firstLine="480"/>
              <w:rPr>
                <w:rFonts w:ascii="宋体" w:hAnsi="宋体" w:cs="宋体"/>
                <w:color w:val="auto"/>
              </w:rPr>
            </w:pPr>
            <w:r>
              <w:rPr>
                <w:rFonts w:hint="eastAsia" w:ascii="宋体" w:hAnsi="宋体" w:cs="宋体"/>
                <w:color w:val="auto"/>
              </w:rPr>
              <w:t>支持相关单位对社区申诉的处理功能。</w:t>
            </w:r>
          </w:p>
          <w:p>
            <w:pPr>
              <w:pStyle w:val="42"/>
              <w:widowControl/>
              <w:numPr>
                <w:ilvl w:val="3"/>
                <w:numId w:val="18"/>
              </w:numPr>
              <w:ind w:left="0" w:firstLine="480"/>
              <w:rPr>
                <w:rFonts w:ascii="宋体" w:hAnsi="宋体" w:cs="宋体"/>
                <w:color w:val="auto"/>
              </w:rPr>
            </w:pPr>
            <w:r>
              <w:rPr>
                <w:rFonts w:hint="eastAsia" w:ascii="宋体" w:hAnsi="宋体" w:cs="宋体"/>
                <w:color w:val="auto"/>
              </w:rPr>
              <w:t>年度考核排名</w:t>
            </w:r>
          </w:p>
          <w:p>
            <w:pPr>
              <w:pStyle w:val="41"/>
              <w:jc w:val="both"/>
              <w:rPr>
                <w:rFonts w:ascii="宋体" w:hAnsi="宋体" w:cs="宋体"/>
                <w:color w:val="auto"/>
              </w:rPr>
            </w:pPr>
            <w:r>
              <w:rPr>
                <w:rFonts w:hint="eastAsia" w:ascii="宋体" w:hAnsi="宋体" w:cs="宋体"/>
                <w:color w:val="auto"/>
              </w:rPr>
              <w:t>支持年度考核排名分析展示的功能，可以根据多个维度查询，均次费用排名、每当量耗材成本排名等等。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区卫生健康委补偿管理</w:t>
            </w:r>
          </w:p>
        </w:tc>
        <w:tc>
          <w:tcPr>
            <w:tcW w:w="6316" w:type="dxa"/>
          </w:tcPr>
          <w:p>
            <w:pPr>
              <w:pStyle w:val="41"/>
              <w:jc w:val="both"/>
              <w:rPr>
                <w:rFonts w:ascii="宋体" w:hAnsi="宋体" w:cs="宋体"/>
                <w:color w:val="auto"/>
              </w:rPr>
            </w:pPr>
            <w:r>
              <w:rPr>
                <w:rFonts w:hint="eastAsia" w:ascii="宋体" w:hAnsi="宋体" w:cs="宋体"/>
                <w:color w:val="auto"/>
              </w:rPr>
              <w:t>通过建立政府补偿系统，可以运用信息技术对各类业务补偿进行系统申报、审批、批复、查询和归档管理，实现偿计算过程的自动化处理和信息化管理。政府补偿管理的功能主要包括非基本项目、基本项目补助核算、可纳入收支结余申报、可支配性收支结余、房屋租赁申报和报表填报等功能组成。</w:t>
            </w:r>
          </w:p>
          <w:p>
            <w:pPr>
              <w:pStyle w:val="41"/>
              <w:jc w:val="both"/>
              <w:rPr>
                <w:rFonts w:ascii="宋体" w:hAnsi="宋体" w:cs="宋体"/>
                <w:color w:val="auto"/>
              </w:rPr>
            </w:pPr>
            <w:r>
              <w:rPr>
                <w:rFonts w:hint="eastAsia" w:ascii="宋体" w:hAnsi="宋体" w:cs="宋体"/>
                <w:color w:val="auto"/>
              </w:rPr>
              <w:t>投标人需根据区卫生健康委补偿管理业务实际需求，合理设计非基本项目、基本项目补助核算、可纳入收支结余申报、可支配性收支结余、房屋租赁申报和报表填报等补偿功能，实现区卫生健康委补偿管理的信息化管理和精细化服务。</w:t>
            </w:r>
          </w:p>
          <w:p>
            <w:pPr>
              <w:numPr>
                <w:ilvl w:val="0"/>
                <w:numId w:val="1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非基本项目</w:t>
            </w:r>
          </w:p>
          <w:p>
            <w:pPr>
              <w:pStyle w:val="41"/>
              <w:jc w:val="both"/>
              <w:rPr>
                <w:rFonts w:ascii="宋体" w:hAnsi="宋体" w:cs="宋体"/>
                <w:color w:val="auto"/>
              </w:rPr>
            </w:pPr>
            <w:r>
              <w:rPr>
                <w:rFonts w:hint="eastAsia" w:ascii="宋体" w:hAnsi="宋体" w:cs="宋体"/>
                <w:color w:val="auto"/>
              </w:rPr>
              <w:t>对于部分项目，经过区卫生健康委、区财政局审核，在未纳入基本项目前，项目收入不纳入基本项目统筹经费。但这部分经费需要社区医院进行申报。</w:t>
            </w:r>
          </w:p>
          <w:p>
            <w:pPr>
              <w:pStyle w:val="42"/>
              <w:widowControl/>
              <w:numPr>
                <w:ilvl w:val="3"/>
                <w:numId w:val="20"/>
              </w:numPr>
              <w:ind w:firstLineChars="0"/>
              <w:rPr>
                <w:rFonts w:ascii="宋体" w:hAnsi="宋体" w:cs="宋体"/>
                <w:color w:val="auto"/>
              </w:rPr>
            </w:pPr>
            <w:r>
              <w:rPr>
                <w:rFonts w:hint="eastAsia" w:ascii="宋体" w:hAnsi="宋体" w:cs="宋体"/>
                <w:color w:val="auto"/>
              </w:rPr>
              <w:t>非基本项目申报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支持社区医院非基本项目申报功能。</w:t>
            </w:r>
          </w:p>
          <w:p>
            <w:pPr>
              <w:pStyle w:val="42"/>
              <w:widowControl/>
              <w:numPr>
                <w:ilvl w:val="3"/>
                <w:numId w:val="20"/>
              </w:numPr>
              <w:ind w:firstLineChars="0"/>
              <w:rPr>
                <w:rFonts w:ascii="宋体" w:hAnsi="宋体" w:cs="宋体"/>
                <w:color w:val="auto"/>
              </w:rPr>
            </w:pPr>
            <w:r>
              <w:rPr>
                <w:rFonts w:hint="eastAsia" w:ascii="宋体" w:hAnsi="宋体" w:cs="宋体"/>
                <w:color w:val="auto"/>
              </w:rPr>
              <w:t>非基本项目社管中心审核</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支持社管中心非基本项目的审核功能。</w:t>
            </w:r>
          </w:p>
          <w:p>
            <w:pPr>
              <w:pStyle w:val="42"/>
              <w:widowControl/>
              <w:numPr>
                <w:ilvl w:val="3"/>
                <w:numId w:val="20"/>
              </w:numPr>
              <w:ind w:firstLineChars="0"/>
              <w:rPr>
                <w:rFonts w:ascii="宋体" w:hAnsi="宋体" w:cs="宋体"/>
                <w:color w:val="auto"/>
              </w:rPr>
            </w:pPr>
            <w:r>
              <w:rPr>
                <w:rFonts w:hint="eastAsia" w:ascii="宋体" w:hAnsi="宋体" w:cs="宋体"/>
                <w:color w:val="auto"/>
              </w:rPr>
              <w:t>非基本项目主管主任审核</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支持主管主任非基本项目的审核功能。</w:t>
            </w:r>
          </w:p>
          <w:p>
            <w:pPr>
              <w:pStyle w:val="42"/>
              <w:widowControl/>
              <w:numPr>
                <w:ilvl w:val="3"/>
                <w:numId w:val="20"/>
              </w:numPr>
              <w:ind w:firstLineChars="0"/>
              <w:rPr>
                <w:rFonts w:ascii="宋体" w:hAnsi="宋体" w:cs="宋体"/>
                <w:color w:val="auto"/>
              </w:rPr>
            </w:pPr>
            <w:r>
              <w:rPr>
                <w:rFonts w:hint="eastAsia" w:ascii="宋体" w:hAnsi="宋体" w:cs="宋体"/>
                <w:color w:val="auto"/>
              </w:rPr>
              <w:t>非基本项目财政局审核</w:t>
            </w:r>
          </w:p>
          <w:p>
            <w:pPr>
              <w:pStyle w:val="41"/>
              <w:jc w:val="both"/>
              <w:rPr>
                <w:rFonts w:ascii="宋体" w:hAnsi="宋体" w:cs="宋体"/>
                <w:color w:val="auto"/>
              </w:rPr>
            </w:pPr>
            <w:r>
              <w:rPr>
                <w:rFonts w:hint="eastAsia" w:ascii="宋体" w:hAnsi="宋体" w:cs="宋体"/>
                <w:color w:val="auto"/>
              </w:rPr>
              <w:t>支持财政局非基本项目的审核功能，审核通过后数据自动汇入系统数据表，自动参与后续数据核算。</w:t>
            </w:r>
          </w:p>
          <w:p>
            <w:pPr>
              <w:numPr>
                <w:ilvl w:val="0"/>
                <w:numId w:val="1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基本项目补助核算</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提供基层卫生机构针对基本项目月度考核结果，进行财政补助的业务流程。</w:t>
            </w:r>
          </w:p>
          <w:p>
            <w:pPr>
              <w:numPr>
                <w:ilvl w:val="3"/>
                <w:numId w:val="21"/>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基本项目补助核算医管中心填报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社区基层机构对月度考核结果确认后，支持社管中心补充填报并提交。</w:t>
            </w:r>
          </w:p>
          <w:p>
            <w:pPr>
              <w:numPr>
                <w:ilvl w:val="3"/>
                <w:numId w:val="21"/>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基本项目补助核算财务科填报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社管中心填报提交后，财务科会收到一条基本项目补助数据，支持财务科补充完整并提交。</w:t>
            </w:r>
          </w:p>
          <w:p>
            <w:pPr>
              <w:numPr>
                <w:ilvl w:val="3"/>
                <w:numId w:val="21"/>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基本项目补助核算财政局填报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支持财政局对基层卫生机构财政补助统筹的功能，系统支持审核通过后数据自动汇入系统数据表，自动参与后续数据核算。</w:t>
            </w:r>
          </w:p>
          <w:p>
            <w:pPr>
              <w:numPr>
                <w:ilvl w:val="0"/>
                <w:numId w:val="1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可纳入收支结余申报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支持基层卫生机构进行可纳入收支结余申报的业务流程。</w:t>
            </w:r>
          </w:p>
          <w:p>
            <w:pPr>
              <w:numPr>
                <w:ilvl w:val="0"/>
                <w:numId w:val="22"/>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可纳入收支结余申报社区申报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支持社区提交可纳入收支结余申报管理的功能。</w:t>
            </w:r>
          </w:p>
          <w:p>
            <w:pPr>
              <w:numPr>
                <w:ilvl w:val="0"/>
                <w:numId w:val="22"/>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可纳入收支结余医管中心审核</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支持社管中心审核社区可纳入收支结余申报的功能。</w:t>
            </w:r>
          </w:p>
          <w:p>
            <w:pPr>
              <w:numPr>
                <w:ilvl w:val="0"/>
                <w:numId w:val="22"/>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可纳入收支结余财务科审核</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支持财务科审核社区可纳入收支结余申报的功能，系统支持审核通过后数据自动汇入系统数据表，自动参与后续数据核算。</w:t>
            </w:r>
          </w:p>
          <w:p>
            <w:pPr>
              <w:numPr>
                <w:ilvl w:val="0"/>
                <w:numId w:val="1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可支配性收支结余</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支持基层卫生机构进行可支配性收支结余申报的业务流程。</w:t>
            </w:r>
          </w:p>
          <w:p>
            <w:pPr>
              <w:numPr>
                <w:ilvl w:val="3"/>
                <w:numId w:val="23"/>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可支配性收支结余社区填报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支持社区机构提交可支配性收支结余申报的管理功能。</w:t>
            </w:r>
          </w:p>
          <w:p>
            <w:pPr>
              <w:numPr>
                <w:ilvl w:val="3"/>
                <w:numId w:val="23"/>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可支配性收支结余医管中心填报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支持医管中心填报并提交社区可支配性收支结余功能。</w:t>
            </w:r>
          </w:p>
          <w:p>
            <w:pPr>
              <w:numPr>
                <w:ilvl w:val="3"/>
                <w:numId w:val="23"/>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可支配性收支结余财务科填报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支持财务科填报并提交社区可支配性收支结余功能，系统支持审核通过后数据自动汇入系统数据表，自动参与后续数据核算</w:t>
            </w:r>
          </w:p>
          <w:p>
            <w:pPr>
              <w:pStyle w:val="41"/>
              <w:jc w:val="both"/>
              <w:rPr>
                <w:rFonts w:ascii="宋体" w:hAnsi="宋体" w:cs="宋体"/>
                <w:color w:val="auto"/>
              </w:rPr>
            </w:pPr>
          </w:p>
          <w:p>
            <w:pPr>
              <w:numPr>
                <w:ilvl w:val="0"/>
                <w:numId w:val="1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房屋租赁申报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支持对房屋租赁申报的业务流程管理。</w:t>
            </w:r>
          </w:p>
          <w:p>
            <w:pPr>
              <w:numPr>
                <w:ilvl w:val="3"/>
                <w:numId w:val="24"/>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房屋租赁社区申报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支持社区提交房屋租赁社区申报的功能。</w:t>
            </w:r>
          </w:p>
          <w:p>
            <w:pPr>
              <w:numPr>
                <w:ilvl w:val="3"/>
                <w:numId w:val="24"/>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房屋租赁社管中心审核</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支持社管中心审核房屋租赁的功能。</w:t>
            </w:r>
          </w:p>
          <w:p>
            <w:pPr>
              <w:numPr>
                <w:ilvl w:val="3"/>
                <w:numId w:val="24"/>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房屋租赁财务科审核</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支持财务科审核房屋租赁的功能，系统支持审核通过后数据自动汇入系统数据表，自动参与后续数据核算。</w:t>
            </w:r>
          </w:p>
          <w:p>
            <w:pPr>
              <w:numPr>
                <w:ilvl w:val="0"/>
                <w:numId w:val="1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报表填报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支持财政补助流程当中五张数据表的填报功能。</w:t>
            </w:r>
          </w:p>
          <w:p>
            <w:pPr>
              <w:numPr>
                <w:ilvl w:val="3"/>
                <w:numId w:val="25"/>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收入支出总表填报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支持财务科填报收入支出总表的功能。</w:t>
            </w:r>
          </w:p>
          <w:p>
            <w:pPr>
              <w:numPr>
                <w:ilvl w:val="3"/>
                <w:numId w:val="25"/>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收入支出明细表填报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支持财务科填报收入支出明细表的功能，数据表成功填入后，后续报表自动从此表中提取数据，此表锁定不可变更。</w:t>
            </w:r>
          </w:p>
          <w:p>
            <w:pPr>
              <w:numPr>
                <w:ilvl w:val="3"/>
                <w:numId w:val="25"/>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财政补偿收支明细表填报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支持财务科填报财政补助收支明细表的功能。</w:t>
            </w:r>
          </w:p>
          <w:p>
            <w:pPr>
              <w:numPr>
                <w:ilvl w:val="3"/>
                <w:numId w:val="25"/>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人员报表填报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支持社区医院填报人员情况表的功能，数据表成功填入后，后续报表自动从此表中提取数据，此表锁定不可变更。</w:t>
            </w:r>
          </w:p>
          <w:p>
            <w:pPr>
              <w:numPr>
                <w:ilvl w:val="3"/>
                <w:numId w:val="25"/>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薪酬情况报表填报</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支持社区医院填报薪酬情况报表的功能，数据表成功填入后，后续报表自动从此表中提取数据，此表锁定不可变更。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社区卫生机构绩效考核管理</w:t>
            </w:r>
          </w:p>
        </w:tc>
        <w:tc>
          <w:tcPr>
            <w:tcW w:w="6316" w:type="dxa"/>
          </w:tcPr>
          <w:p>
            <w:pPr>
              <w:pStyle w:val="41"/>
              <w:jc w:val="both"/>
              <w:rPr>
                <w:rFonts w:ascii="宋体" w:hAnsi="宋体" w:cs="宋体"/>
                <w:color w:val="auto"/>
              </w:rPr>
            </w:pPr>
            <w:r>
              <w:rPr>
                <w:rFonts w:hint="eastAsia" w:ascii="宋体" w:hAnsi="宋体" w:cs="宋体"/>
                <w:color w:val="auto"/>
              </w:rPr>
              <w:t>社区卫生绩效评价模块的功能主要是社区卫生服务机构对科室、个人进行绩效考核进行管理，包括发布、查看、维护、撤销绩效考核方案，对方案的执行情况作出统计和评价，根据执行情况计算该方案的质量系数等。</w:t>
            </w:r>
          </w:p>
          <w:p>
            <w:pPr>
              <w:pStyle w:val="41"/>
              <w:jc w:val="both"/>
              <w:rPr>
                <w:rFonts w:ascii="宋体" w:hAnsi="宋体" w:cs="宋体"/>
                <w:color w:val="auto"/>
              </w:rPr>
            </w:pPr>
            <w:r>
              <w:rPr>
                <w:rFonts w:hint="eastAsia" w:ascii="宋体" w:hAnsi="宋体" w:cs="宋体"/>
                <w:color w:val="auto"/>
              </w:rPr>
              <w:t>投标人需根据社区卫生机构绩效考核管理业务实际需求，合理设计绩效评价中标化值核定、工作量核定、考核方案管理、绩效工资分配、薪酬管理、院长确认和留存当量等相关功能模块。</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标化值核定</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对标化值进行核定，提供标准化值管理、标准化值科室绑定、标准化值科室当量配置、科室当量查询、科室当量统计、限高当量功能，为基层医疗卫生机构的标化值核定提供科学依据。</w:t>
            </w:r>
          </w:p>
          <w:p>
            <w:pPr>
              <w:pStyle w:val="41"/>
              <w:jc w:val="both"/>
              <w:rPr>
                <w:rFonts w:ascii="宋体" w:hAnsi="宋体" w:cs="宋体"/>
                <w:color w:val="auto"/>
              </w:rPr>
            </w:pPr>
            <w:r>
              <w:rPr>
                <w:rFonts w:hint="eastAsia" w:ascii="宋体" w:hAnsi="宋体" w:cs="宋体"/>
                <w:color w:val="auto"/>
              </w:rPr>
              <w:t>1、</w:t>
            </w:r>
            <w:r>
              <w:rPr>
                <w:rFonts w:hint="eastAsia" w:ascii="宋体" w:hAnsi="宋体" w:cs="宋体"/>
                <w:color w:val="auto"/>
              </w:rPr>
              <w:tab/>
            </w:r>
            <w:r>
              <w:rPr>
                <w:rFonts w:hint="eastAsia" w:ascii="宋体" w:hAnsi="宋体" w:cs="宋体"/>
                <w:color w:val="auto"/>
              </w:rPr>
              <w:t>标准化值管理</w:t>
            </w:r>
          </w:p>
          <w:p>
            <w:pPr>
              <w:pStyle w:val="41"/>
              <w:jc w:val="both"/>
              <w:rPr>
                <w:rFonts w:ascii="宋体" w:hAnsi="宋体" w:cs="宋体"/>
                <w:color w:val="auto"/>
              </w:rPr>
            </w:pPr>
            <w:r>
              <w:rPr>
                <w:rFonts w:hint="eastAsia" w:ascii="宋体" w:hAnsi="宋体" w:cs="宋体"/>
                <w:color w:val="auto"/>
              </w:rPr>
              <w:t>系统支持标准化值的配置，通过标准化值的配置明确所有日常业务分类及其对应的标准化值。</w:t>
            </w:r>
          </w:p>
          <w:p>
            <w:pPr>
              <w:pStyle w:val="41"/>
              <w:jc w:val="both"/>
              <w:rPr>
                <w:rFonts w:ascii="宋体" w:hAnsi="宋体" w:cs="宋体"/>
                <w:color w:val="auto"/>
              </w:rPr>
            </w:pPr>
            <w:r>
              <w:rPr>
                <w:rFonts w:hint="eastAsia" w:ascii="宋体" w:hAnsi="宋体" w:cs="宋体"/>
                <w:color w:val="auto"/>
              </w:rPr>
              <w:t>2、</w:t>
            </w:r>
            <w:r>
              <w:rPr>
                <w:rFonts w:hint="eastAsia" w:ascii="宋体" w:hAnsi="宋体" w:cs="宋体"/>
                <w:color w:val="auto"/>
              </w:rPr>
              <w:tab/>
            </w:r>
            <w:r>
              <w:rPr>
                <w:rFonts w:hint="eastAsia" w:ascii="宋体" w:hAnsi="宋体" w:cs="宋体"/>
                <w:color w:val="auto"/>
              </w:rPr>
              <w:t>标准化值科室绑定</w:t>
            </w:r>
          </w:p>
          <w:p>
            <w:pPr>
              <w:pStyle w:val="41"/>
              <w:jc w:val="both"/>
              <w:rPr>
                <w:rFonts w:ascii="宋体" w:hAnsi="宋体" w:cs="宋体"/>
                <w:color w:val="auto"/>
              </w:rPr>
            </w:pPr>
            <w:r>
              <w:rPr>
                <w:rFonts w:hint="eastAsia" w:ascii="宋体" w:hAnsi="宋体" w:cs="宋体"/>
                <w:color w:val="auto"/>
              </w:rPr>
              <w:t>支持科室均可根据其业务工作内容，选取其对应的各类标准化值。</w:t>
            </w:r>
          </w:p>
          <w:p>
            <w:pPr>
              <w:pStyle w:val="41"/>
              <w:jc w:val="both"/>
              <w:rPr>
                <w:rFonts w:ascii="宋体" w:hAnsi="宋体" w:cs="宋体"/>
                <w:color w:val="auto"/>
              </w:rPr>
            </w:pPr>
            <w:r>
              <w:rPr>
                <w:rFonts w:hint="eastAsia" w:ascii="宋体" w:hAnsi="宋体" w:cs="宋体"/>
                <w:color w:val="auto"/>
              </w:rPr>
              <w:t>3、</w:t>
            </w:r>
            <w:r>
              <w:rPr>
                <w:rFonts w:hint="eastAsia" w:ascii="宋体" w:hAnsi="宋体" w:cs="宋体"/>
                <w:color w:val="auto"/>
              </w:rPr>
              <w:tab/>
            </w:r>
            <w:r>
              <w:rPr>
                <w:rFonts w:hint="eastAsia" w:ascii="宋体" w:hAnsi="宋体" w:cs="宋体"/>
                <w:color w:val="auto"/>
              </w:rPr>
              <w:t>标准化值科室当量配置</w:t>
            </w:r>
          </w:p>
          <w:p>
            <w:pPr>
              <w:pStyle w:val="41"/>
              <w:jc w:val="both"/>
              <w:rPr>
                <w:rFonts w:ascii="宋体" w:hAnsi="宋体" w:cs="宋体"/>
                <w:color w:val="auto"/>
              </w:rPr>
            </w:pPr>
            <w:r>
              <w:rPr>
                <w:rFonts w:hint="eastAsia" w:ascii="宋体" w:hAnsi="宋体" w:cs="宋体"/>
                <w:color w:val="auto"/>
              </w:rPr>
              <w:t>系统支持社区中心可对不同科室配置其相应的科室当量。</w:t>
            </w:r>
          </w:p>
          <w:p>
            <w:pPr>
              <w:pStyle w:val="41"/>
              <w:jc w:val="both"/>
              <w:rPr>
                <w:rFonts w:ascii="宋体" w:hAnsi="宋体" w:cs="宋体"/>
                <w:color w:val="auto"/>
              </w:rPr>
            </w:pPr>
            <w:r>
              <w:rPr>
                <w:rFonts w:hint="eastAsia" w:ascii="宋体" w:hAnsi="宋体" w:cs="宋体"/>
                <w:color w:val="auto"/>
              </w:rPr>
              <w:t>4、</w:t>
            </w:r>
            <w:r>
              <w:rPr>
                <w:rFonts w:hint="eastAsia" w:ascii="宋体" w:hAnsi="宋体" w:cs="宋体"/>
                <w:color w:val="auto"/>
              </w:rPr>
              <w:tab/>
            </w:r>
            <w:r>
              <w:rPr>
                <w:rFonts w:hint="eastAsia" w:ascii="宋体" w:hAnsi="宋体" w:cs="宋体"/>
                <w:color w:val="auto"/>
              </w:rPr>
              <w:t>科室当量查询</w:t>
            </w:r>
          </w:p>
          <w:p>
            <w:pPr>
              <w:pStyle w:val="41"/>
              <w:jc w:val="both"/>
              <w:rPr>
                <w:rFonts w:ascii="宋体" w:hAnsi="宋体" w:cs="宋体"/>
                <w:color w:val="auto"/>
              </w:rPr>
            </w:pPr>
            <w:r>
              <w:rPr>
                <w:rFonts w:hint="eastAsia" w:ascii="宋体" w:hAnsi="宋体" w:cs="宋体"/>
                <w:color w:val="auto"/>
              </w:rPr>
              <w:t>支持可查询社区各科室的当量情况，科室总当量等于科室标化值乘以科室当量。</w:t>
            </w:r>
          </w:p>
          <w:p>
            <w:pPr>
              <w:pStyle w:val="41"/>
              <w:jc w:val="both"/>
              <w:rPr>
                <w:rFonts w:ascii="宋体" w:hAnsi="宋体" w:cs="宋体"/>
                <w:color w:val="auto"/>
              </w:rPr>
            </w:pPr>
            <w:r>
              <w:rPr>
                <w:rFonts w:hint="eastAsia" w:ascii="宋体" w:hAnsi="宋体" w:cs="宋体"/>
                <w:color w:val="auto"/>
              </w:rPr>
              <w:t>5、</w:t>
            </w:r>
            <w:r>
              <w:rPr>
                <w:rFonts w:hint="eastAsia" w:ascii="宋体" w:hAnsi="宋体" w:cs="宋体"/>
                <w:color w:val="auto"/>
              </w:rPr>
              <w:tab/>
            </w:r>
            <w:r>
              <w:rPr>
                <w:rFonts w:hint="eastAsia" w:ascii="宋体" w:hAnsi="宋体" w:cs="宋体"/>
                <w:color w:val="auto"/>
              </w:rPr>
              <w:t>科室当量统计</w:t>
            </w:r>
          </w:p>
          <w:p>
            <w:pPr>
              <w:pStyle w:val="41"/>
              <w:jc w:val="both"/>
              <w:rPr>
                <w:rFonts w:ascii="宋体" w:hAnsi="宋体" w:cs="宋体"/>
                <w:color w:val="auto"/>
              </w:rPr>
            </w:pPr>
            <w:r>
              <w:rPr>
                <w:rFonts w:hint="eastAsia" w:ascii="宋体" w:hAnsi="宋体" w:cs="宋体"/>
                <w:color w:val="auto"/>
              </w:rPr>
              <w:t>支持全院各科室当量的汇总统计以报表的形式展现。</w:t>
            </w:r>
          </w:p>
          <w:p>
            <w:pPr>
              <w:pStyle w:val="41"/>
              <w:jc w:val="both"/>
              <w:rPr>
                <w:rFonts w:ascii="宋体" w:hAnsi="宋体" w:cs="宋体"/>
                <w:color w:val="auto"/>
              </w:rPr>
            </w:pPr>
            <w:r>
              <w:rPr>
                <w:rFonts w:hint="eastAsia" w:ascii="宋体" w:hAnsi="宋体" w:cs="宋体"/>
                <w:color w:val="auto"/>
              </w:rPr>
              <w:t>6、</w:t>
            </w:r>
            <w:r>
              <w:rPr>
                <w:rFonts w:hint="eastAsia" w:ascii="宋体" w:hAnsi="宋体" w:cs="宋体"/>
                <w:color w:val="auto"/>
              </w:rPr>
              <w:tab/>
            </w:r>
            <w:r>
              <w:rPr>
                <w:rFonts w:hint="eastAsia" w:ascii="宋体" w:hAnsi="宋体" w:cs="宋体"/>
                <w:color w:val="auto"/>
              </w:rPr>
              <w:t>限高当量</w:t>
            </w:r>
          </w:p>
          <w:p>
            <w:pPr>
              <w:pStyle w:val="41"/>
              <w:jc w:val="both"/>
              <w:rPr>
                <w:rFonts w:ascii="宋体" w:hAnsi="宋体" w:cs="宋体"/>
                <w:color w:val="auto"/>
              </w:rPr>
            </w:pPr>
            <w:r>
              <w:rPr>
                <w:rFonts w:hint="eastAsia" w:ascii="宋体" w:hAnsi="宋体" w:cs="宋体"/>
                <w:color w:val="auto"/>
              </w:rPr>
              <w:t>支持社区内部个人绩效考核上线配置功能，应包括限高当量，同时还允许配置“基础当量”，即最低当量。</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工作量核定</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投标人需从大兴区基层医疗卫生机构实际业务出发，合理设计工作量核定有关功能，提供工作量填报、工作量审核、工作量查询、工作量报表功能，为基层医疗卫生机构的工作量核定提供科学依据。</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rPr>
              <w:tab/>
            </w:r>
            <w:r>
              <w:rPr>
                <w:rFonts w:hint="eastAsia" w:ascii="宋体" w:hAnsi="宋体" w:cs="宋体"/>
                <w:color w:val="auto"/>
                <w:kern w:val="0"/>
                <w:sz w:val="24"/>
                <w:szCs w:val="24"/>
              </w:rPr>
              <w:t>工作量填报</w:t>
            </w:r>
          </w:p>
          <w:p>
            <w:pPr>
              <w:pStyle w:val="41"/>
              <w:jc w:val="both"/>
              <w:rPr>
                <w:rFonts w:ascii="宋体" w:hAnsi="宋体" w:cs="宋体"/>
                <w:color w:val="auto"/>
              </w:rPr>
            </w:pPr>
            <w:r>
              <w:rPr>
                <w:rFonts w:hint="eastAsia" w:ascii="宋体" w:hAnsi="宋体" w:cs="宋体"/>
                <w:color w:val="auto"/>
              </w:rPr>
              <w:t>无法系统采集的考核指标，支持由科室或个人进行手工填报。</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rPr>
              <w:tab/>
            </w:r>
            <w:r>
              <w:rPr>
                <w:rFonts w:hint="eastAsia" w:ascii="宋体" w:hAnsi="宋体" w:cs="宋体"/>
                <w:color w:val="auto"/>
                <w:kern w:val="0"/>
                <w:sz w:val="24"/>
                <w:szCs w:val="24"/>
              </w:rPr>
              <w:t>工作量审核</w:t>
            </w:r>
          </w:p>
          <w:p>
            <w:pPr>
              <w:pStyle w:val="41"/>
              <w:jc w:val="both"/>
              <w:rPr>
                <w:rFonts w:ascii="宋体" w:hAnsi="宋体" w:cs="宋体"/>
                <w:color w:val="auto"/>
              </w:rPr>
            </w:pPr>
            <w:r>
              <w:rPr>
                <w:rFonts w:hint="eastAsia" w:ascii="宋体" w:hAnsi="宋体" w:cs="宋体"/>
                <w:color w:val="auto"/>
              </w:rPr>
              <w:t>科室或个人提交的数据结果值，由院内核算部门在规定时间内进行审核确认，支持审核通过、审核驳回、要求补充凭据等操作。</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4"/>
                <w:szCs w:val="24"/>
              </w:rPr>
              <w:tab/>
            </w:r>
            <w:r>
              <w:rPr>
                <w:rFonts w:hint="eastAsia" w:ascii="宋体" w:hAnsi="宋体" w:cs="宋体"/>
                <w:color w:val="auto"/>
                <w:kern w:val="0"/>
                <w:sz w:val="24"/>
                <w:szCs w:val="24"/>
              </w:rPr>
              <w:t>工作量查询</w:t>
            </w:r>
          </w:p>
          <w:p>
            <w:pPr>
              <w:pStyle w:val="41"/>
              <w:jc w:val="both"/>
              <w:rPr>
                <w:rFonts w:ascii="宋体" w:hAnsi="宋体" w:cs="宋体"/>
                <w:color w:val="auto"/>
              </w:rPr>
            </w:pPr>
            <w:r>
              <w:rPr>
                <w:rFonts w:hint="eastAsia" w:ascii="宋体" w:hAnsi="宋体" w:cs="宋体"/>
                <w:color w:val="auto"/>
              </w:rPr>
              <w:t>支持可通过采集和填报工作量对科室人员的工作量进行查询。</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4"/>
                <w:szCs w:val="24"/>
              </w:rPr>
              <w:tab/>
            </w:r>
            <w:r>
              <w:rPr>
                <w:rFonts w:hint="eastAsia" w:ascii="宋体" w:hAnsi="宋体" w:cs="宋体"/>
                <w:color w:val="auto"/>
                <w:kern w:val="0"/>
                <w:sz w:val="24"/>
                <w:szCs w:val="24"/>
              </w:rPr>
              <w:t>工作量报表</w:t>
            </w:r>
          </w:p>
          <w:p>
            <w:pPr>
              <w:pStyle w:val="41"/>
              <w:jc w:val="both"/>
              <w:rPr>
                <w:rFonts w:ascii="宋体" w:hAnsi="宋体" w:cs="宋体"/>
                <w:color w:val="auto"/>
              </w:rPr>
            </w:pPr>
            <w:r>
              <w:rPr>
                <w:rFonts w:hint="eastAsia" w:ascii="宋体" w:hAnsi="宋体" w:cs="宋体"/>
                <w:color w:val="auto"/>
              </w:rPr>
              <w:t>支持可通过采集和填报工作量汇总统计相关工作量报表。</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考核方案管理</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设计考核方案管理有关功能，提供考核方案维护、考核工作填报、考核方案确认审核、考核方案评定功能，为基层医疗卫生机构的考核方案管理提供多样化内容支持。</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rPr>
              <w:tab/>
            </w:r>
            <w:r>
              <w:rPr>
                <w:rFonts w:hint="eastAsia" w:ascii="宋体" w:hAnsi="宋体" w:cs="宋体"/>
                <w:color w:val="auto"/>
                <w:kern w:val="0"/>
                <w:sz w:val="24"/>
                <w:szCs w:val="24"/>
              </w:rPr>
              <w:t>考核方案维护</w:t>
            </w:r>
          </w:p>
          <w:p>
            <w:pPr>
              <w:pStyle w:val="41"/>
              <w:jc w:val="both"/>
              <w:rPr>
                <w:rFonts w:ascii="宋体" w:hAnsi="宋体" w:cs="宋体"/>
                <w:color w:val="auto"/>
              </w:rPr>
            </w:pPr>
            <w:r>
              <w:rPr>
                <w:rFonts w:hint="eastAsia" w:ascii="宋体" w:hAnsi="宋体" w:cs="宋体"/>
                <w:color w:val="auto"/>
              </w:rPr>
              <w:t>支持基层卫生机构可以在考核之前将考核方案维护到系统中，系统会在每月进行自动核算出考核结果。</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rPr>
              <w:tab/>
            </w:r>
            <w:r>
              <w:rPr>
                <w:rFonts w:hint="eastAsia" w:ascii="宋体" w:hAnsi="宋体" w:cs="宋体"/>
                <w:color w:val="auto"/>
                <w:kern w:val="0"/>
                <w:sz w:val="24"/>
                <w:szCs w:val="24"/>
              </w:rPr>
              <w:t>考核工作填报</w:t>
            </w:r>
          </w:p>
          <w:p>
            <w:pPr>
              <w:pStyle w:val="41"/>
              <w:jc w:val="both"/>
              <w:rPr>
                <w:rFonts w:ascii="宋体" w:hAnsi="宋体" w:cs="宋体"/>
                <w:color w:val="auto"/>
              </w:rPr>
            </w:pPr>
            <w:r>
              <w:rPr>
                <w:rFonts w:hint="eastAsia" w:ascii="宋体" w:hAnsi="宋体" w:cs="宋体"/>
                <w:color w:val="auto"/>
              </w:rPr>
              <w:t>支持基层卫生机构可以选取相应的考核方案，并填报具体考核工作以开始考核流程。</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4"/>
                <w:szCs w:val="24"/>
              </w:rPr>
              <w:tab/>
            </w:r>
            <w:r>
              <w:rPr>
                <w:rFonts w:hint="eastAsia" w:ascii="宋体" w:hAnsi="宋体" w:cs="宋体"/>
                <w:color w:val="auto"/>
                <w:kern w:val="0"/>
                <w:sz w:val="24"/>
                <w:szCs w:val="24"/>
              </w:rPr>
              <w:t>考核方案确认审核</w:t>
            </w:r>
          </w:p>
          <w:p>
            <w:pPr>
              <w:pStyle w:val="41"/>
              <w:jc w:val="both"/>
              <w:rPr>
                <w:rFonts w:ascii="宋体" w:hAnsi="宋体" w:cs="宋体"/>
                <w:color w:val="auto"/>
              </w:rPr>
            </w:pPr>
            <w:r>
              <w:rPr>
                <w:rFonts w:hint="eastAsia" w:ascii="宋体" w:hAnsi="宋体" w:cs="宋体"/>
                <w:color w:val="auto"/>
              </w:rPr>
              <w:t>填报完的考核工作需要上级领导进行审核，支持审核通过的考核工作方可启动。</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4"/>
                <w:szCs w:val="24"/>
              </w:rPr>
              <w:tab/>
            </w:r>
            <w:r>
              <w:rPr>
                <w:rFonts w:hint="eastAsia" w:ascii="宋体" w:hAnsi="宋体" w:cs="宋体"/>
                <w:color w:val="auto"/>
                <w:kern w:val="0"/>
                <w:sz w:val="24"/>
                <w:szCs w:val="24"/>
              </w:rPr>
              <w:t>考核方案评定</w:t>
            </w:r>
          </w:p>
          <w:p>
            <w:pPr>
              <w:pStyle w:val="41"/>
              <w:jc w:val="both"/>
              <w:rPr>
                <w:rFonts w:ascii="宋体" w:hAnsi="宋体" w:cs="宋体"/>
                <w:color w:val="auto"/>
              </w:rPr>
            </w:pPr>
            <w:r>
              <w:rPr>
                <w:rFonts w:hint="eastAsia" w:ascii="宋体" w:hAnsi="宋体" w:cs="宋体"/>
                <w:color w:val="auto"/>
              </w:rPr>
              <w:t>完成所有确认、填报和审核工作后，系统支持在预设时间点自动执行核算结果计算，院内核算部门可对核算结果进行终审评定，评定结果可供科室查询。终审评定作为核算最后确认步骤，评定后，数据不可更改。</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绩效工资分配</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投标人需从大兴区基层医疗卫生机构实际业务出发，合理设计绩效工资分配有关功能，提供</w:t>
            </w:r>
            <w:bookmarkStart w:id="147" w:name="_Toc492571802"/>
            <w:r>
              <w:rPr>
                <w:rFonts w:hint="eastAsia" w:ascii="宋体" w:hAnsi="宋体" w:cs="宋体"/>
                <w:color w:val="auto"/>
              </w:rPr>
              <w:t>绩效工资分配（到科室）</w:t>
            </w:r>
            <w:bookmarkEnd w:id="147"/>
            <w:r>
              <w:rPr>
                <w:rFonts w:hint="eastAsia" w:ascii="宋体" w:hAnsi="宋体" w:cs="宋体"/>
                <w:color w:val="auto"/>
              </w:rPr>
              <w:t>、</w:t>
            </w:r>
            <w:bookmarkStart w:id="148" w:name="_Toc492571803"/>
            <w:r>
              <w:rPr>
                <w:rFonts w:hint="eastAsia" w:ascii="宋体" w:hAnsi="宋体" w:cs="宋体"/>
                <w:color w:val="auto"/>
              </w:rPr>
              <w:t>绩效工资分配（到个人）</w:t>
            </w:r>
            <w:bookmarkEnd w:id="148"/>
            <w:r>
              <w:rPr>
                <w:rFonts w:hint="eastAsia" w:ascii="宋体" w:hAnsi="宋体" w:cs="宋体"/>
                <w:color w:val="auto"/>
              </w:rPr>
              <w:t>、机动当量分配功能，为基层医疗卫生机构的绩效工资分配提供多样化工资分配支持。</w:t>
            </w:r>
          </w:p>
          <w:p>
            <w:pPr>
              <w:numPr>
                <w:ilvl w:val="0"/>
                <w:numId w:val="27"/>
              </w:numPr>
              <w:spacing w:line="360" w:lineRule="auto"/>
              <w:ind w:left="0" w:firstLine="480" w:firstLineChars="20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绩效工资分配（到科室）</w:t>
            </w:r>
          </w:p>
          <w:p>
            <w:pPr>
              <w:widowControl/>
              <w:spacing w:line="360" w:lineRule="auto"/>
              <w:ind w:firstLine="480" w:firstLineChars="200"/>
              <w:jc w:val="both"/>
              <w:rPr>
                <w:rFonts w:ascii="宋体" w:hAnsi="宋体" w:cs="宋体"/>
                <w:color w:val="auto"/>
                <w:kern w:val="0"/>
                <w:sz w:val="24"/>
                <w:szCs w:val="24"/>
              </w:rPr>
            </w:pPr>
            <w:bookmarkStart w:id="149" w:name="_Toc486176163"/>
            <w:r>
              <w:rPr>
                <w:rFonts w:hint="eastAsia" w:ascii="宋体" w:hAnsi="宋体" w:cs="宋体"/>
                <w:color w:val="auto"/>
                <w:kern w:val="0"/>
                <w:sz w:val="24"/>
                <w:szCs w:val="24"/>
              </w:rPr>
              <w:t>核算结果评定后，支持副院长可在绩效工资分配功能中查询到管辖科室的核算结果。支持科室负责人可基于科室核算评定结果值，按照科室指标完成情况在小科室再分配。</w:t>
            </w:r>
            <w:bookmarkEnd w:id="149"/>
          </w:p>
          <w:p>
            <w:pPr>
              <w:numPr>
                <w:ilvl w:val="0"/>
                <w:numId w:val="27"/>
              </w:numPr>
              <w:spacing w:line="360" w:lineRule="auto"/>
              <w:ind w:left="0" w:firstLine="480" w:firstLineChars="20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绩效工资分配（到个人）</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核算结果评定后，支持科室负责人可在绩效工资分配功能中查询到本科室的核算结果。支持科室负责人可基于科室核算评定结果值，按照科室指标完成情况在科室内部进行个人绩效再分配。</w:t>
            </w:r>
          </w:p>
          <w:p>
            <w:pPr>
              <w:numPr>
                <w:ilvl w:val="0"/>
                <w:numId w:val="27"/>
              </w:numPr>
              <w:spacing w:line="360" w:lineRule="auto"/>
              <w:ind w:left="0" w:firstLine="480" w:firstLineChars="200"/>
              <w:rPr>
                <w:rFonts w:ascii="宋体" w:hAnsi="宋体" w:eastAsia="宋体" w:cs="宋体"/>
                <w:color w:val="auto"/>
                <w:sz w:val="24"/>
                <w:szCs w:val="24"/>
                <w:lang w:val="en-US" w:eastAsia="zh-CN" w:bidi="ar-SA"/>
              </w:rPr>
            </w:pPr>
            <w:bookmarkStart w:id="150" w:name="_Toc492571804"/>
            <w:r>
              <w:rPr>
                <w:rFonts w:hint="eastAsia" w:ascii="宋体" w:hAnsi="宋体" w:eastAsia="宋体" w:cs="宋体"/>
                <w:color w:val="auto"/>
                <w:sz w:val="24"/>
                <w:szCs w:val="24"/>
                <w:lang w:val="en-US" w:eastAsia="zh-CN" w:bidi="ar-SA"/>
              </w:rPr>
              <w:t>机动当量分配</w:t>
            </w:r>
            <w:bookmarkEnd w:id="150"/>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所有工作当量都分到每个人后，支持院长进行最终的机动当量分配。</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薪酬管理</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投标人需从大兴区基层医疗卫生机构实际业务出发，合理设计薪酬管理有关功能，提供</w:t>
            </w:r>
            <w:bookmarkStart w:id="151" w:name="_Toc492571806"/>
            <w:r>
              <w:rPr>
                <w:rFonts w:hint="eastAsia" w:ascii="宋体" w:hAnsi="宋体" w:cs="宋体"/>
                <w:color w:val="auto"/>
              </w:rPr>
              <w:t>固定薪酬管理</w:t>
            </w:r>
            <w:bookmarkEnd w:id="151"/>
            <w:r>
              <w:rPr>
                <w:rFonts w:hint="eastAsia" w:ascii="宋体" w:hAnsi="宋体" w:cs="宋体"/>
                <w:color w:val="auto"/>
              </w:rPr>
              <w:t>、可变薪酬管理、薪酬综合查询、薪酬统计分析功能，为基层医疗卫生机构的薪酬管理提供多样化薪酬分配支持。</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1、固定薪酬管理</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支持社区医院财务科可以根据实际情况填报医院人员的固定绩效工资信息。</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rPr>
              <w:tab/>
            </w:r>
            <w:r>
              <w:rPr>
                <w:rFonts w:hint="eastAsia" w:ascii="宋体" w:hAnsi="宋体" w:cs="宋体"/>
                <w:color w:val="auto"/>
                <w:kern w:val="0"/>
                <w:sz w:val="24"/>
                <w:szCs w:val="24"/>
              </w:rPr>
              <w:t>可变薪酬管理</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支持社区医院财务科可以根据实际情况填报医院人员的其他动态绩效工资信息。</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4"/>
                <w:szCs w:val="24"/>
              </w:rPr>
              <w:tab/>
            </w:r>
            <w:r>
              <w:rPr>
                <w:rFonts w:hint="eastAsia" w:ascii="宋体" w:hAnsi="宋体" w:cs="宋体"/>
                <w:color w:val="auto"/>
                <w:kern w:val="0"/>
                <w:sz w:val="24"/>
                <w:szCs w:val="24"/>
              </w:rPr>
              <w:t>薪酬综合查询</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支持社区医院人员的薪酬综合查询功能。</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4"/>
                <w:szCs w:val="24"/>
              </w:rPr>
              <w:tab/>
            </w:r>
            <w:r>
              <w:rPr>
                <w:rFonts w:hint="eastAsia" w:ascii="宋体" w:hAnsi="宋体" w:cs="宋体"/>
                <w:color w:val="auto"/>
                <w:kern w:val="0"/>
                <w:sz w:val="24"/>
                <w:szCs w:val="24"/>
              </w:rPr>
              <w:t>薪酬统计分析</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支持社区医院人员的薪酬统计分析功能。</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院长确认</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设计院长确认有关功能，院长可以查询到人员薪酬汇总表及明细表做最终的确认，查询支持按人员、按科室、按职位等为维度，为基层医疗卫生机构的院长确认提供多样化内容确认支持。</w:t>
            </w:r>
          </w:p>
          <w:p>
            <w:pPr>
              <w:numPr>
                <w:ilvl w:val="0"/>
                <w:numId w:val="2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留存当量</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投标人需从大兴区基层医疗卫生机构实际业务出发，提供月度绩效考核留存当量查询功能。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区级监管</w:t>
            </w:r>
          </w:p>
        </w:tc>
        <w:tc>
          <w:tcPr>
            <w:tcW w:w="6316" w:type="dxa"/>
          </w:tcPr>
          <w:p>
            <w:pPr>
              <w:pStyle w:val="41"/>
              <w:jc w:val="both"/>
              <w:rPr>
                <w:rFonts w:ascii="宋体" w:hAnsi="宋体" w:cs="宋体"/>
                <w:color w:val="auto"/>
              </w:rPr>
            </w:pPr>
            <w:r>
              <w:rPr>
                <w:rFonts w:hint="eastAsia" w:ascii="宋体" w:hAnsi="宋体" w:cs="宋体"/>
                <w:color w:val="auto"/>
              </w:rPr>
              <w:t>区级监管模块的功能主要是针对区级绩效考核相关的业务指标进行评估和精细化分析。</w:t>
            </w:r>
          </w:p>
          <w:p>
            <w:pPr>
              <w:pStyle w:val="41"/>
              <w:jc w:val="both"/>
              <w:rPr>
                <w:rFonts w:ascii="宋体" w:hAnsi="宋体" w:cs="宋体"/>
                <w:color w:val="auto"/>
              </w:rPr>
            </w:pPr>
            <w:r>
              <w:rPr>
                <w:rFonts w:hint="eastAsia" w:ascii="宋体" w:hAnsi="宋体" w:cs="宋体"/>
                <w:color w:val="auto"/>
              </w:rPr>
              <w:t>投标人需从大兴区基层医疗卫生机构实际业务出发，合理设计监管报表、监测分析相关功能模块。</w:t>
            </w:r>
          </w:p>
          <w:p>
            <w:pPr>
              <w:numPr>
                <w:ilvl w:val="0"/>
                <w:numId w:val="2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监管报表</w:t>
            </w:r>
          </w:p>
          <w:p>
            <w:pPr>
              <w:pStyle w:val="41"/>
              <w:jc w:val="both"/>
              <w:rPr>
                <w:rFonts w:ascii="宋体" w:hAnsi="宋体" w:cs="宋体"/>
                <w:color w:val="auto"/>
              </w:rPr>
            </w:pPr>
            <w:r>
              <w:rPr>
                <w:rFonts w:hint="eastAsia" w:ascii="宋体" w:hAnsi="宋体" w:cs="宋体"/>
                <w:color w:val="auto"/>
              </w:rPr>
              <w:t>通过报表或图标的形式对相关考核指标数据进行对分析，投标人需从区级监管报表功能出发，提供基本项目补助核算报表（月）、可支配性结余报表（月）、薪酬情况报表、收入支出总报表、收入支出明细总报表、财政补偿收支明细表、人员报表、质量指标表、非基本项目申报审批表相关报表内容，丰富监管报表数据展现形式。根据卫生管理部门提出的要求完善监管报表及内容。</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基本项目补助核算报表（月）</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支持月度基本项目补助核算报表查询统计功能。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可支配性结余报表（月）</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支持月度可支配性结余报表查询统计功能。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薪酬情况报表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支持薪酬情况报表查询统计功能。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收入支出总报表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支持收入支出总报表查询统计功能。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收入支出明细总报表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支持收入支出明细总报表查询统计功能。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财政补偿收支明细表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支持财政补偿收支明细表查询统计功能。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人员报表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支持人员报表查询统计功能。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质量指标表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支持质量指标表查询统计功能。</w:t>
            </w:r>
          </w:p>
          <w:p>
            <w:pPr>
              <w:numPr>
                <w:ilvl w:val="3"/>
                <w:numId w:val="29"/>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非基本项目申报审批表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支持非基本项目申报审批表查询统计功能。</w:t>
            </w:r>
          </w:p>
          <w:p>
            <w:pPr>
              <w:numPr>
                <w:ilvl w:val="0"/>
                <w:numId w:val="2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监测分析</w:t>
            </w:r>
          </w:p>
          <w:p>
            <w:pPr>
              <w:pStyle w:val="41"/>
              <w:jc w:val="both"/>
              <w:rPr>
                <w:rFonts w:ascii="宋体" w:hAnsi="宋体" w:cs="宋体"/>
                <w:color w:val="auto"/>
              </w:rPr>
            </w:pPr>
            <w:r>
              <w:rPr>
                <w:rFonts w:hint="eastAsia" w:ascii="宋体" w:hAnsi="宋体" w:cs="宋体"/>
                <w:color w:val="auto"/>
              </w:rPr>
              <w:t>通过相关业务数据对考核指标进行监测分析，投标人需从实际出发提供月度考核排名、完成当量总值预测表、累计完成当量总值预测表、完成当量总值占比预测表、累计完成当量总值占比预测表、基本项目应补金额预测表相关功能，实现指标数据监测分析。</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月度考核排名</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支持月度考核排名查询统计功能。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完成当量总值预测表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支持完成当量总值预测表查询统计功能。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累计完成当量总值预测表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支持累计完成当量总值预测表查询统计功能。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完成当量总值占比预测表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支持完成当量总值占比预测表查询统计功能。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累计完成当量总值占比预测表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支持累计完成当量总值占比预测表查询统计功能。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基本项目应补金额预测表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支持基本项目应补金额预测表查询统计功能。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基本项目累计应补金额预测表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支持基本项目累计应补金额预测表查询统计功能。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基本项目累计应补金额占比</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支持基本项目累计应补金额占比预测表查询统计功能。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收入预测表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支持收入预测表查询统计功能。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支出预测表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支持支出预测表查询统计功能。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累计收入预测表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支持累计收入预测表查询统计功能。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累计支出预测表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支持累计支出预测表查询统计功能。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医疗收入预测分析表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支持医疗收入预测表查询统计功能。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可支配性收支结余预测表</w:t>
            </w:r>
          </w:p>
          <w:p>
            <w:pPr>
              <w:widowControl/>
              <w:spacing w:line="360" w:lineRule="auto"/>
              <w:ind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支持可支配性收支结余预测表查询统计功能。</w:t>
            </w:r>
          </w:p>
          <w:p>
            <w:pPr>
              <w:numPr>
                <w:ilvl w:val="3"/>
                <w:numId w:val="30"/>
              </w:numPr>
              <w:spacing w:line="360" w:lineRule="auto"/>
              <w:ind w:left="0"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财政补助预测表</w:t>
            </w:r>
          </w:p>
          <w:p>
            <w:pPr>
              <w:pStyle w:val="41"/>
              <w:jc w:val="both"/>
              <w:rPr>
                <w:rFonts w:ascii="宋体" w:hAnsi="宋体" w:cs="宋体"/>
                <w:color w:val="auto"/>
              </w:rPr>
            </w:pPr>
            <w:r>
              <w:rPr>
                <w:rFonts w:hint="eastAsia" w:ascii="宋体" w:hAnsi="宋体" w:cs="宋体"/>
                <w:color w:val="auto"/>
              </w:rPr>
              <w:t>支持政府补助预测表查询统计功能。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社区监管</w:t>
            </w:r>
          </w:p>
        </w:tc>
        <w:tc>
          <w:tcPr>
            <w:tcW w:w="6316" w:type="dxa"/>
          </w:tcPr>
          <w:p>
            <w:pPr>
              <w:pStyle w:val="41"/>
              <w:jc w:val="both"/>
              <w:rPr>
                <w:rFonts w:ascii="宋体" w:hAnsi="宋体" w:cs="宋体"/>
                <w:color w:val="auto"/>
              </w:rPr>
            </w:pPr>
            <w:r>
              <w:rPr>
                <w:rFonts w:hint="eastAsia" w:ascii="宋体" w:hAnsi="宋体" w:cs="宋体"/>
                <w:color w:val="auto"/>
              </w:rPr>
              <w:t>社区监管主要功能是对各项数据进行分类统计，投标人需从大兴区基层医疗卫生机构社区监管实际业务出发，合理设计医疗监管、医技监管内容。</w:t>
            </w:r>
          </w:p>
          <w:p>
            <w:pPr>
              <w:numPr>
                <w:ilvl w:val="0"/>
                <w:numId w:val="31"/>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医疗监管</w:t>
            </w:r>
          </w:p>
          <w:p>
            <w:pPr>
              <w:pStyle w:val="41"/>
              <w:jc w:val="both"/>
              <w:rPr>
                <w:rFonts w:ascii="宋体" w:hAnsi="宋体" w:cs="宋体"/>
                <w:color w:val="auto"/>
                <w:kern w:val="0"/>
              </w:rPr>
            </w:pPr>
            <w:r>
              <w:rPr>
                <w:rFonts w:hint="eastAsia" w:ascii="宋体" w:hAnsi="宋体" w:cs="宋体"/>
                <w:color w:val="auto"/>
              </w:rPr>
              <w:t>医疗监管主要从药库、药房、门诊费用等角度出发进行医疗业务的监管，投标人需从医疗监管内容出发，合理设计医疗监管内容及时间维度查询统计结果。</w:t>
            </w:r>
          </w:p>
          <w:p>
            <w:pPr>
              <w:numPr>
                <w:ilvl w:val="0"/>
                <w:numId w:val="31"/>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医技监管</w:t>
            </w:r>
          </w:p>
          <w:p>
            <w:pPr>
              <w:pStyle w:val="41"/>
              <w:jc w:val="both"/>
              <w:rPr>
                <w:rFonts w:ascii="宋体" w:hAnsi="宋体" w:cs="宋体"/>
                <w:color w:val="auto"/>
              </w:rPr>
            </w:pPr>
            <w:r>
              <w:rPr>
                <w:rFonts w:hint="eastAsia" w:ascii="宋体" w:hAnsi="宋体" w:cs="宋体"/>
                <w:color w:val="auto"/>
              </w:rPr>
              <w:t>投标人需从医技监管内容出发，合理设计医技监管内容及时间维度查询统计结果。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7"/>
              <w:numPr>
                <w:ilvl w:val="0"/>
                <w:numId w:val="14"/>
              </w:numPr>
              <w:spacing w:after="0" w:line="360" w:lineRule="auto"/>
              <w:rPr>
                <w:rFonts w:ascii="宋体" w:hAnsi="宋体" w:eastAsia="宋体" w:cs="宋体"/>
                <w:color w:val="auto"/>
                <w:sz w:val="24"/>
                <w:szCs w:val="24"/>
              </w:rPr>
            </w:pPr>
          </w:p>
        </w:tc>
        <w:tc>
          <w:tcPr>
            <w:tcW w:w="1276" w:type="dxa"/>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人力资源管理</w:t>
            </w:r>
          </w:p>
        </w:tc>
        <w:tc>
          <w:tcPr>
            <w:tcW w:w="6316" w:type="dxa"/>
          </w:tcPr>
          <w:p>
            <w:pPr>
              <w:pStyle w:val="41"/>
              <w:jc w:val="both"/>
              <w:rPr>
                <w:rFonts w:ascii="宋体" w:hAnsi="宋体" w:cs="宋体"/>
                <w:color w:val="auto"/>
              </w:rPr>
            </w:pPr>
            <w:r>
              <w:rPr>
                <w:rFonts w:hint="eastAsia" w:ascii="宋体" w:hAnsi="宋体" w:cs="宋体"/>
                <w:color w:val="auto"/>
              </w:rPr>
              <w:t>基层医疗卫生机构医务人员信息是绩效考核的基础数据，建立基层医疗卫生机构人力资源管理体系，可以将指标工作量数据具体定位到某个医务人员，投标人需从人力资源管理的角度出发， 设计人力资源维护及新增、人力资源审批、人力资源查询功能，为绩效考核提供基础数据支撑。</w:t>
            </w:r>
          </w:p>
          <w:p>
            <w:pPr>
              <w:numPr>
                <w:ilvl w:val="0"/>
                <w:numId w:val="32"/>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人力资源维护及新增</w:t>
            </w:r>
          </w:p>
          <w:p>
            <w:pPr>
              <w:pStyle w:val="41"/>
              <w:jc w:val="both"/>
              <w:rPr>
                <w:rFonts w:ascii="宋体" w:hAnsi="宋体" w:cs="宋体"/>
                <w:color w:val="auto"/>
              </w:rPr>
            </w:pPr>
            <w:r>
              <w:rPr>
                <w:rFonts w:hint="eastAsia" w:ascii="宋体" w:hAnsi="宋体" w:cs="宋体"/>
                <w:color w:val="auto"/>
              </w:rPr>
              <w:t>投标人需从人力资源管理的实际业务出发，提供</w:t>
            </w:r>
            <w:bookmarkStart w:id="152" w:name="_Toc486176061"/>
            <w:r>
              <w:rPr>
                <w:rFonts w:hint="eastAsia" w:ascii="宋体" w:hAnsi="宋体" w:cs="宋体"/>
                <w:color w:val="auto"/>
              </w:rPr>
              <w:t>人力资源维护及新增功能。实现医务人员个人信息变更后的及时更新，人员调动等情况的及时维护，同时记录每次更新维护内容情况。</w:t>
            </w:r>
            <w:bookmarkEnd w:id="152"/>
          </w:p>
          <w:p>
            <w:pPr>
              <w:numPr>
                <w:ilvl w:val="0"/>
                <w:numId w:val="32"/>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人力资源审批</w:t>
            </w:r>
          </w:p>
          <w:p>
            <w:pPr>
              <w:pStyle w:val="41"/>
              <w:jc w:val="both"/>
              <w:rPr>
                <w:rFonts w:ascii="宋体" w:hAnsi="宋体" w:cs="宋体"/>
                <w:color w:val="auto"/>
              </w:rPr>
            </w:pPr>
            <w:r>
              <w:rPr>
                <w:rFonts w:hint="eastAsia" w:ascii="宋体" w:hAnsi="宋体" w:cs="宋体"/>
                <w:color w:val="auto"/>
              </w:rPr>
              <w:t>投标人需从人力资源管理的实际业务出发，提供人力资源审批功能，实现有关人力资源的审批依据。</w:t>
            </w:r>
          </w:p>
          <w:p>
            <w:pPr>
              <w:numPr>
                <w:ilvl w:val="0"/>
                <w:numId w:val="32"/>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人力资源查询</w:t>
            </w:r>
          </w:p>
          <w:p>
            <w:pPr>
              <w:pStyle w:val="41"/>
              <w:jc w:val="both"/>
              <w:rPr>
                <w:rFonts w:ascii="宋体" w:hAnsi="宋体" w:cs="宋体"/>
                <w:color w:val="auto"/>
              </w:rPr>
            </w:pPr>
            <w:r>
              <w:rPr>
                <w:rFonts w:hint="eastAsia" w:ascii="宋体" w:hAnsi="宋体" w:cs="宋体"/>
                <w:color w:val="auto"/>
              </w:rPr>
              <w:t>投标人需从人力资源管理的实际业务出发，提供人力资源查询功能。实现本级管理部门对区域内医务人员信息的查询。</w:t>
            </w:r>
          </w:p>
        </w:tc>
      </w:tr>
    </w:tbl>
    <w:p>
      <w:pPr>
        <w:pStyle w:val="12"/>
        <w:widowControl w:val="0"/>
        <w:spacing w:before="0" w:beforeAutospacing="0" w:after="0" w:afterAutospacing="0" w:line="360" w:lineRule="auto"/>
        <w:ind w:firstLine="484" w:firstLineChars="202"/>
        <w:jc w:val="both"/>
        <w:rPr>
          <w:color w:val="auto"/>
          <w:kern w:val="2"/>
        </w:rPr>
      </w:pPr>
    </w:p>
    <w:p>
      <w:pPr>
        <w:widowControl/>
        <w:jc w:val="left"/>
        <w:rPr>
          <w:rFonts w:ascii="宋体" w:hAnsi="宋体" w:cs="宋体"/>
          <w:color w:val="auto"/>
          <w:kern w:val="0"/>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153" w:name="_Toc15703"/>
      <w:bookmarkStart w:id="154" w:name="_Toc1036"/>
      <w:bookmarkStart w:id="155" w:name="_Toc12115"/>
      <w:bookmarkStart w:id="156" w:name="_Toc5561"/>
      <w:bookmarkStart w:id="157" w:name="_Toc3130"/>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智慧家医语音随访系统需求</w:t>
      </w:r>
      <w:bookmarkEnd w:id="153"/>
      <w:bookmarkEnd w:id="154"/>
      <w:bookmarkEnd w:id="155"/>
      <w:bookmarkEnd w:id="156"/>
      <w:bookmarkEnd w:id="157"/>
    </w:p>
    <w:p>
      <w:pPr>
        <w:pStyle w:val="7"/>
        <w:rPr>
          <w:rFonts w:ascii="宋体" w:hAnsi="宋体" w:eastAsia="宋体" w:cs="宋体"/>
          <w:color w:val="auto"/>
          <w:sz w:val="24"/>
          <w:szCs w:val="24"/>
        </w:rPr>
      </w:pPr>
    </w:p>
    <w:p>
      <w:pPr>
        <w:widowControl/>
        <w:jc w:val="left"/>
        <w:rPr>
          <w:rFonts w:ascii="宋体" w:hAnsi="宋体" w:cs="宋体"/>
          <w:color w:val="auto"/>
          <w:kern w:val="0"/>
          <w:szCs w:val="21"/>
        </w:rPr>
      </w:pPr>
    </w:p>
    <w:p>
      <w:pPr>
        <w:widowControl/>
        <w:numPr>
          <w:ilvl w:val="0"/>
          <w:numId w:val="33"/>
        </w:numPr>
        <w:ind w:left="0" w:firstLine="420"/>
        <w:jc w:val="left"/>
        <w:rPr>
          <w:rFonts w:ascii="宋体" w:hAnsi="宋体" w:cs="宋体"/>
          <w:color w:val="auto"/>
          <w:kern w:val="0"/>
          <w:sz w:val="24"/>
          <w:szCs w:val="24"/>
        </w:rPr>
      </w:pPr>
      <w:r>
        <w:rPr>
          <w:rFonts w:hint="eastAsia" w:ascii="宋体" w:hAnsi="宋体" w:cs="宋体"/>
          <w:color w:val="auto"/>
          <w:kern w:val="0"/>
          <w:sz w:val="24"/>
          <w:szCs w:val="24"/>
        </w:rPr>
        <w:t>软件技术功能需求</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BEBEBE"/>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276" w:type="dxa"/>
            <w:shd w:val="clear" w:color="auto" w:fill="BEBEBE"/>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采购内容</w:t>
            </w:r>
          </w:p>
        </w:tc>
        <w:tc>
          <w:tcPr>
            <w:tcW w:w="6316" w:type="dxa"/>
            <w:shd w:val="clear" w:color="auto" w:fill="BEBEBE"/>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详细技术需求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pStyle w:val="7"/>
              <w:numPr>
                <w:ilvl w:val="0"/>
                <w:numId w:val="34"/>
              </w:numPr>
              <w:spacing w:after="0" w:line="360" w:lineRule="auto"/>
              <w:rPr>
                <w:rFonts w:ascii="宋体" w:hAnsi="宋体" w:eastAsia="宋体" w:cs="宋体"/>
                <w:color w:val="auto"/>
                <w:sz w:val="24"/>
                <w:szCs w:val="24"/>
              </w:rPr>
            </w:pPr>
          </w:p>
        </w:tc>
        <w:tc>
          <w:tcPr>
            <w:tcW w:w="1276" w:type="dxa"/>
            <w:shd w:val="clear" w:color="auto" w:fill="auto"/>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总体要求</w:t>
            </w:r>
          </w:p>
        </w:tc>
        <w:tc>
          <w:tcPr>
            <w:tcW w:w="6316" w:type="dxa"/>
            <w:shd w:val="clear" w:color="auto" w:fill="auto"/>
          </w:tcPr>
          <w:p>
            <w:pPr>
              <w:pStyle w:val="7"/>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通过智能语音外呼系统智能批量规范化外呼，开展人机交互，全程语义理解，采集关键数据，完成结构化归档，最终可视化展示服务结果，并全程录音留痕，便于追溯；实现基层各类服务的通知提示、健康宣教、政策解读、满意度调查、服务预约、慢病随访等促进基层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pStyle w:val="7"/>
              <w:numPr>
                <w:ilvl w:val="0"/>
                <w:numId w:val="34"/>
              </w:numPr>
              <w:spacing w:after="0" w:line="360" w:lineRule="auto"/>
              <w:rPr>
                <w:rFonts w:ascii="宋体" w:hAnsi="宋体" w:eastAsia="宋体" w:cs="宋体"/>
                <w:color w:val="auto"/>
                <w:sz w:val="24"/>
                <w:szCs w:val="24"/>
              </w:rPr>
            </w:pPr>
          </w:p>
        </w:tc>
        <w:tc>
          <w:tcPr>
            <w:tcW w:w="1276" w:type="dxa"/>
            <w:shd w:val="clear" w:color="auto" w:fill="auto"/>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功能要求</w:t>
            </w:r>
          </w:p>
        </w:tc>
        <w:tc>
          <w:tcPr>
            <w:tcW w:w="6316" w:type="dxa"/>
            <w:shd w:val="clear" w:color="auto" w:fill="auto"/>
          </w:tcPr>
          <w:p>
            <w:pPr>
              <w:pStyle w:val="41"/>
              <w:rPr>
                <w:rFonts w:ascii="宋体" w:hAnsi="宋体" w:cs="宋体"/>
                <w:color w:val="auto"/>
              </w:rPr>
            </w:pPr>
            <w:r>
              <w:rPr>
                <w:rFonts w:hint="eastAsia" w:ascii="宋体" w:hAnsi="宋体" w:cs="宋体"/>
                <w:color w:val="auto"/>
              </w:rPr>
              <w:t>1.医生端</w:t>
            </w:r>
          </w:p>
          <w:p>
            <w:pPr>
              <w:pStyle w:val="41"/>
              <w:rPr>
                <w:rFonts w:ascii="宋体" w:hAnsi="宋体" w:cs="宋体"/>
                <w:color w:val="auto"/>
              </w:rPr>
            </w:pPr>
            <w:r>
              <w:rPr>
                <w:rFonts w:hint="eastAsia" w:ascii="宋体" w:hAnsi="宋体" w:cs="宋体"/>
                <w:color w:val="auto"/>
              </w:rPr>
              <w:t>1.1系统首页</w:t>
            </w:r>
          </w:p>
          <w:p>
            <w:pPr>
              <w:pStyle w:val="41"/>
              <w:rPr>
                <w:rFonts w:ascii="宋体" w:hAnsi="宋体" w:cs="宋体"/>
                <w:color w:val="auto"/>
              </w:rPr>
            </w:pPr>
            <w:r>
              <w:rPr>
                <w:rFonts w:hint="eastAsia" w:ascii="宋体" w:hAnsi="宋体" w:cs="宋体"/>
                <w:color w:val="auto"/>
              </w:rPr>
              <w:t>（1）服务场景</w:t>
            </w:r>
          </w:p>
          <w:p>
            <w:pPr>
              <w:pStyle w:val="41"/>
              <w:rPr>
                <w:rFonts w:ascii="宋体" w:hAnsi="宋体" w:cs="宋体"/>
                <w:color w:val="auto"/>
              </w:rPr>
            </w:pPr>
            <w:r>
              <w:rPr>
                <w:rFonts w:hint="eastAsia" w:ascii="宋体" w:hAnsi="宋体" w:cs="宋体"/>
                <w:color w:val="auto"/>
              </w:rPr>
              <w:t>对系统中所开放的模板自动进行类别区分，包含但不限于以下服务场景：慢病随访、体检预约、通知宣教、医院满意度、基层考核、科室随访、儿保科随访、妇保科随访、抗击疫情随访、其他类、短信通知及问卷调查，可以根据实际需要的随访场景点击选择进行随访任务的创建。</w:t>
            </w:r>
          </w:p>
          <w:p>
            <w:pPr>
              <w:pStyle w:val="41"/>
              <w:rPr>
                <w:rFonts w:ascii="宋体" w:hAnsi="宋体" w:cs="宋体"/>
                <w:color w:val="auto"/>
              </w:rPr>
            </w:pPr>
            <w:r>
              <w:rPr>
                <w:rFonts w:hint="eastAsia" w:ascii="宋体" w:hAnsi="宋体" w:cs="宋体"/>
                <w:color w:val="auto"/>
              </w:rPr>
              <w:t>（2）今日使用数据统计</w:t>
            </w:r>
          </w:p>
          <w:p>
            <w:pPr>
              <w:pStyle w:val="41"/>
              <w:rPr>
                <w:rFonts w:ascii="宋体" w:hAnsi="宋体" w:cs="宋体"/>
                <w:color w:val="auto"/>
              </w:rPr>
            </w:pPr>
            <w:r>
              <w:rPr>
                <w:rFonts w:hint="eastAsia" w:ascii="宋体" w:hAnsi="宋体" w:cs="宋体"/>
                <w:color w:val="auto"/>
              </w:rPr>
              <w:t>可直接查看今天的呼叫人次、接通人次、接通率、短信发送人次。</w:t>
            </w:r>
          </w:p>
          <w:p>
            <w:pPr>
              <w:pStyle w:val="41"/>
              <w:rPr>
                <w:rFonts w:ascii="宋体" w:hAnsi="宋体" w:cs="宋体"/>
                <w:color w:val="auto"/>
              </w:rPr>
            </w:pPr>
            <w:r>
              <w:rPr>
                <w:rFonts w:hint="eastAsia" w:ascii="宋体" w:hAnsi="宋体" w:cs="宋体"/>
                <w:color w:val="auto"/>
              </w:rPr>
              <w:t>（3）历史使用数据统计</w:t>
            </w:r>
          </w:p>
          <w:p>
            <w:pPr>
              <w:pStyle w:val="41"/>
              <w:rPr>
                <w:rFonts w:ascii="宋体" w:hAnsi="宋体" w:cs="宋体"/>
                <w:color w:val="auto"/>
              </w:rPr>
            </w:pPr>
            <w:r>
              <w:rPr>
                <w:rFonts w:hint="eastAsia" w:ascii="宋体" w:hAnsi="宋体" w:cs="宋体"/>
                <w:color w:val="auto"/>
              </w:rPr>
              <w:t>可直接查看近一周或近一月的电话呼叫量、接通率、通话时长、短信发送量的变化趋势。</w:t>
            </w:r>
          </w:p>
          <w:p>
            <w:pPr>
              <w:pStyle w:val="41"/>
              <w:rPr>
                <w:rFonts w:ascii="宋体" w:hAnsi="宋体" w:cs="宋体"/>
                <w:color w:val="auto"/>
              </w:rPr>
            </w:pPr>
            <w:r>
              <w:rPr>
                <w:rFonts w:hint="eastAsia" w:ascii="宋体" w:hAnsi="宋体" w:cs="宋体"/>
                <w:color w:val="auto"/>
              </w:rPr>
              <w:t>1.2</w:t>
            </w:r>
            <w:r>
              <w:rPr>
                <w:rFonts w:hint="eastAsia" w:ascii="宋体" w:hAnsi="宋体" w:cs="宋体"/>
                <w:color w:val="auto"/>
              </w:rPr>
              <w:tab/>
            </w:r>
            <w:r>
              <w:rPr>
                <w:rFonts w:hint="eastAsia" w:ascii="宋体" w:hAnsi="宋体" w:cs="宋体"/>
                <w:color w:val="auto"/>
              </w:rPr>
              <w:t>居民管理</w:t>
            </w:r>
          </w:p>
          <w:p>
            <w:pPr>
              <w:pStyle w:val="41"/>
              <w:rPr>
                <w:rFonts w:ascii="宋体" w:hAnsi="宋体" w:cs="宋体"/>
                <w:color w:val="auto"/>
              </w:rPr>
            </w:pPr>
            <w:r>
              <w:rPr>
                <w:rFonts w:hint="eastAsia" w:ascii="宋体" w:hAnsi="宋体" w:cs="宋体"/>
                <w:color w:val="auto"/>
              </w:rPr>
              <w:t>居民管理主要功能包括但不限于新增分组、管理分组、新增及导入居民、移动分组、删除、一键随访、查看、列表配置等。主要实现对居民进行分组管理、分组建立外呼任务、查看历史随访任务、维护居民个人信息的功能。</w:t>
            </w:r>
          </w:p>
          <w:p>
            <w:pPr>
              <w:pStyle w:val="41"/>
              <w:rPr>
                <w:rFonts w:ascii="宋体" w:hAnsi="宋体" w:cs="宋体"/>
                <w:color w:val="auto"/>
              </w:rPr>
            </w:pPr>
            <w:r>
              <w:rPr>
                <w:rFonts w:hint="eastAsia" w:ascii="宋体" w:hAnsi="宋体" w:cs="宋体"/>
                <w:color w:val="auto"/>
              </w:rPr>
              <w:t>1.3</w:t>
            </w:r>
            <w:r>
              <w:rPr>
                <w:rFonts w:hint="eastAsia" w:ascii="宋体" w:hAnsi="宋体" w:cs="宋体"/>
                <w:color w:val="auto"/>
              </w:rPr>
              <w:tab/>
            </w:r>
            <w:r>
              <w:rPr>
                <w:rFonts w:hint="eastAsia" w:ascii="宋体" w:hAnsi="宋体" w:cs="宋体"/>
                <w:color w:val="auto"/>
              </w:rPr>
              <w:t>模板管理</w:t>
            </w:r>
          </w:p>
          <w:p>
            <w:pPr>
              <w:pStyle w:val="41"/>
              <w:rPr>
                <w:rFonts w:ascii="宋体" w:hAnsi="宋体" w:cs="宋体"/>
                <w:color w:val="auto"/>
              </w:rPr>
            </w:pPr>
            <w:r>
              <w:rPr>
                <w:rFonts w:hint="eastAsia" w:ascii="宋体" w:hAnsi="宋体" w:cs="宋体"/>
                <w:color w:val="auto"/>
              </w:rPr>
              <w:t>在模板管理模块，系统能够为家庭医生提供方案模板、话术模板、短信模板和问卷模板这四类模板的维护。</w:t>
            </w:r>
          </w:p>
          <w:p>
            <w:pPr>
              <w:pStyle w:val="41"/>
              <w:rPr>
                <w:rFonts w:ascii="宋体" w:hAnsi="宋体" w:cs="宋体"/>
                <w:color w:val="auto"/>
              </w:rPr>
            </w:pPr>
            <w:r>
              <w:rPr>
                <w:rFonts w:hint="eastAsia" w:ascii="宋体" w:hAnsi="宋体" w:cs="宋体"/>
                <w:color w:val="auto"/>
              </w:rPr>
              <w:t>1.4</w:t>
            </w:r>
            <w:r>
              <w:rPr>
                <w:rFonts w:hint="eastAsia" w:ascii="宋体" w:hAnsi="宋体" w:cs="宋体"/>
                <w:color w:val="auto"/>
              </w:rPr>
              <w:tab/>
            </w:r>
            <w:r>
              <w:rPr>
                <w:rFonts w:hint="eastAsia" w:ascii="宋体" w:hAnsi="宋体" w:cs="宋体"/>
                <w:color w:val="auto"/>
              </w:rPr>
              <w:t>随访任务管理</w:t>
            </w:r>
          </w:p>
          <w:p>
            <w:pPr>
              <w:pStyle w:val="41"/>
              <w:rPr>
                <w:rFonts w:ascii="宋体" w:hAnsi="宋体" w:cs="宋体"/>
                <w:color w:val="auto"/>
              </w:rPr>
            </w:pPr>
            <w:r>
              <w:rPr>
                <w:rFonts w:hint="eastAsia" w:ascii="宋体" w:hAnsi="宋体" w:cs="宋体"/>
                <w:color w:val="auto"/>
              </w:rPr>
              <w:t>（1）创建电话任务</w:t>
            </w:r>
          </w:p>
          <w:p>
            <w:pPr>
              <w:pStyle w:val="41"/>
              <w:rPr>
                <w:rFonts w:ascii="宋体" w:hAnsi="宋体" w:cs="宋体"/>
                <w:color w:val="auto"/>
              </w:rPr>
            </w:pPr>
            <w:r>
              <w:rPr>
                <w:rFonts w:hint="eastAsia" w:ascii="宋体" w:hAnsi="宋体" w:cs="宋体"/>
                <w:color w:val="auto"/>
              </w:rPr>
              <w:t>可批量选择呼叫的人群，设定对应的电话随访话术，由系统自动执行外呼。也支持选定呼叫场景后，导入居民信息执行外呼。</w:t>
            </w:r>
          </w:p>
          <w:p>
            <w:pPr>
              <w:pStyle w:val="41"/>
              <w:rPr>
                <w:rFonts w:ascii="宋体" w:hAnsi="宋体" w:cs="宋体"/>
                <w:color w:val="auto"/>
              </w:rPr>
            </w:pPr>
            <w:r>
              <w:rPr>
                <w:rFonts w:hint="eastAsia" w:ascii="宋体" w:hAnsi="宋体" w:cs="宋体"/>
                <w:color w:val="auto"/>
              </w:rPr>
              <w:t>（2）随访播报内容设置</w:t>
            </w:r>
          </w:p>
          <w:p>
            <w:pPr>
              <w:pStyle w:val="41"/>
              <w:rPr>
                <w:rFonts w:ascii="宋体" w:hAnsi="宋体" w:cs="宋体"/>
                <w:color w:val="auto"/>
              </w:rPr>
            </w:pPr>
            <w:r>
              <w:rPr>
                <w:rFonts w:hint="eastAsia" w:ascii="宋体" w:hAnsi="宋体" w:cs="宋体"/>
                <w:color w:val="auto"/>
              </w:rPr>
              <w:t>话术中的变量内容，如体检时间、注意事项、健康宣教内容等，支持自定义编辑。</w:t>
            </w:r>
          </w:p>
          <w:p>
            <w:pPr>
              <w:pStyle w:val="41"/>
              <w:rPr>
                <w:rFonts w:ascii="宋体" w:hAnsi="宋体" w:cs="宋体"/>
                <w:color w:val="auto"/>
              </w:rPr>
            </w:pPr>
            <w:r>
              <w:rPr>
                <w:rFonts w:hint="eastAsia" w:ascii="宋体" w:hAnsi="宋体" w:cs="宋体"/>
                <w:color w:val="auto"/>
              </w:rPr>
              <w:t>（3）创建短信任务</w:t>
            </w:r>
          </w:p>
          <w:p>
            <w:pPr>
              <w:pStyle w:val="41"/>
              <w:rPr>
                <w:rFonts w:ascii="宋体" w:hAnsi="宋体" w:cs="宋体"/>
                <w:color w:val="auto"/>
              </w:rPr>
            </w:pPr>
            <w:r>
              <w:rPr>
                <w:rFonts w:hint="eastAsia" w:ascii="宋体" w:hAnsi="宋体" w:cs="宋体"/>
                <w:color w:val="auto"/>
              </w:rPr>
              <w:t>可选择短信模板，编辑短信内容，给居民批量发送短信。</w:t>
            </w:r>
          </w:p>
          <w:p>
            <w:pPr>
              <w:pStyle w:val="41"/>
              <w:rPr>
                <w:rFonts w:ascii="宋体" w:hAnsi="宋体" w:cs="宋体"/>
                <w:color w:val="auto"/>
              </w:rPr>
            </w:pPr>
            <w:r>
              <w:rPr>
                <w:rFonts w:hint="eastAsia" w:ascii="宋体" w:hAnsi="宋体" w:cs="宋体"/>
                <w:color w:val="auto"/>
              </w:rPr>
              <w:t>（4）创建问卷任务</w:t>
            </w:r>
          </w:p>
          <w:p>
            <w:pPr>
              <w:pStyle w:val="41"/>
              <w:rPr>
                <w:rFonts w:ascii="宋体" w:hAnsi="宋体" w:cs="宋体"/>
                <w:color w:val="auto"/>
              </w:rPr>
            </w:pPr>
            <w:r>
              <w:rPr>
                <w:rFonts w:hint="eastAsia" w:ascii="宋体" w:hAnsi="宋体" w:cs="宋体"/>
                <w:color w:val="auto"/>
              </w:rPr>
              <w:t>可选择问卷模板，批量发送给居民，用于采集问卷表单信息。</w:t>
            </w:r>
          </w:p>
          <w:p>
            <w:pPr>
              <w:pStyle w:val="41"/>
              <w:rPr>
                <w:rFonts w:ascii="宋体" w:hAnsi="宋体" w:cs="宋体"/>
                <w:color w:val="auto"/>
              </w:rPr>
            </w:pPr>
            <w:r>
              <w:rPr>
                <w:rFonts w:hint="eastAsia" w:ascii="宋体" w:hAnsi="宋体" w:cs="宋体"/>
                <w:color w:val="auto"/>
              </w:rPr>
              <w:t>（5）快速调用方案</w:t>
            </w:r>
          </w:p>
          <w:p>
            <w:pPr>
              <w:pStyle w:val="41"/>
              <w:rPr>
                <w:rFonts w:ascii="宋体" w:hAnsi="宋体" w:cs="宋体"/>
                <w:color w:val="auto"/>
              </w:rPr>
            </w:pPr>
            <w:r>
              <w:rPr>
                <w:rFonts w:hint="eastAsia" w:ascii="宋体" w:hAnsi="宋体" w:cs="宋体"/>
                <w:color w:val="auto"/>
              </w:rPr>
              <w:t>对于常用的模板，可直接复用相关方案内容。</w:t>
            </w:r>
          </w:p>
          <w:p>
            <w:pPr>
              <w:pStyle w:val="41"/>
              <w:rPr>
                <w:rFonts w:ascii="宋体" w:hAnsi="宋体" w:cs="宋体"/>
                <w:color w:val="auto"/>
              </w:rPr>
            </w:pPr>
            <w:r>
              <w:rPr>
                <w:rFonts w:hint="eastAsia" w:ascii="宋体" w:hAnsi="宋体" w:cs="宋体"/>
                <w:color w:val="auto"/>
              </w:rPr>
              <w:t>（6）未接通自动重拨</w:t>
            </w:r>
          </w:p>
          <w:p>
            <w:pPr>
              <w:pStyle w:val="41"/>
              <w:rPr>
                <w:rFonts w:ascii="宋体" w:hAnsi="宋体" w:cs="宋体"/>
                <w:color w:val="auto"/>
              </w:rPr>
            </w:pPr>
            <w:r>
              <w:rPr>
                <w:rFonts w:hint="eastAsia" w:ascii="宋体" w:hAnsi="宋体" w:cs="宋体"/>
                <w:color w:val="auto"/>
              </w:rPr>
              <w:t>针对电话拨打后居民可能没接通，系统可设定自动重拨，如重拨时间间隔、重拨次数，以提供接通率。</w:t>
            </w:r>
          </w:p>
          <w:p>
            <w:pPr>
              <w:pStyle w:val="41"/>
              <w:rPr>
                <w:rFonts w:ascii="宋体" w:hAnsi="宋体" w:cs="宋体"/>
                <w:color w:val="auto"/>
              </w:rPr>
            </w:pPr>
            <w:r>
              <w:rPr>
                <w:rFonts w:hint="eastAsia" w:ascii="宋体" w:hAnsi="宋体" w:cs="宋体"/>
                <w:color w:val="auto"/>
              </w:rPr>
              <w:t>（7）防骚扰过滤</w:t>
            </w:r>
          </w:p>
          <w:p>
            <w:pPr>
              <w:pStyle w:val="41"/>
              <w:rPr>
                <w:rFonts w:ascii="宋体" w:hAnsi="宋体" w:cs="宋体"/>
                <w:color w:val="auto"/>
              </w:rPr>
            </w:pPr>
            <w:r>
              <w:rPr>
                <w:rFonts w:hint="eastAsia" w:ascii="宋体" w:hAnsi="宋体" w:cs="宋体"/>
                <w:color w:val="auto"/>
              </w:rPr>
              <w:t>系统可针对7天内有过呼叫记录的号码，进行自动过滤，避免因医生操作问题过多拨打产生骚扰。</w:t>
            </w:r>
          </w:p>
          <w:p>
            <w:pPr>
              <w:pStyle w:val="41"/>
              <w:rPr>
                <w:rFonts w:ascii="宋体" w:hAnsi="宋体" w:cs="宋体"/>
                <w:color w:val="auto"/>
              </w:rPr>
            </w:pPr>
            <w:r>
              <w:rPr>
                <w:rFonts w:hint="eastAsia" w:ascii="宋体" w:hAnsi="宋体" w:cs="宋体"/>
                <w:color w:val="auto"/>
              </w:rPr>
              <w:t>（8）任务定时功能</w:t>
            </w:r>
          </w:p>
          <w:p>
            <w:pPr>
              <w:pStyle w:val="41"/>
              <w:rPr>
                <w:rFonts w:ascii="宋体" w:hAnsi="宋体" w:cs="宋体"/>
                <w:color w:val="auto"/>
              </w:rPr>
            </w:pPr>
            <w:r>
              <w:rPr>
                <w:rFonts w:hint="eastAsia" w:ascii="宋体" w:hAnsi="宋体" w:cs="宋体"/>
                <w:color w:val="auto"/>
              </w:rPr>
              <w:t>可设置随访任务的时间，可选择立即呼叫，或者在某个具体日期、具体时间。</w:t>
            </w:r>
          </w:p>
          <w:p>
            <w:pPr>
              <w:pStyle w:val="41"/>
              <w:rPr>
                <w:rFonts w:ascii="宋体" w:hAnsi="宋体" w:cs="宋体"/>
                <w:color w:val="auto"/>
              </w:rPr>
            </w:pPr>
            <w:r>
              <w:rPr>
                <w:rFonts w:hint="eastAsia" w:ascii="宋体" w:hAnsi="宋体" w:cs="宋体"/>
                <w:color w:val="auto"/>
              </w:rPr>
              <w:t>1.5</w:t>
            </w:r>
            <w:r>
              <w:rPr>
                <w:rFonts w:hint="eastAsia" w:ascii="宋体" w:hAnsi="宋体" w:cs="宋体"/>
                <w:color w:val="auto"/>
              </w:rPr>
              <w:tab/>
            </w:r>
            <w:r>
              <w:rPr>
                <w:rFonts w:hint="eastAsia" w:ascii="宋体" w:hAnsi="宋体" w:cs="宋体"/>
                <w:color w:val="auto"/>
              </w:rPr>
              <w:t>随访结果分析</w:t>
            </w:r>
          </w:p>
          <w:p>
            <w:pPr>
              <w:pStyle w:val="41"/>
              <w:rPr>
                <w:rFonts w:ascii="宋体" w:hAnsi="宋体" w:cs="宋体"/>
                <w:color w:val="auto"/>
              </w:rPr>
            </w:pPr>
            <w:r>
              <w:rPr>
                <w:rFonts w:hint="eastAsia" w:ascii="宋体" w:hAnsi="宋体" w:cs="宋体"/>
                <w:color w:val="auto"/>
              </w:rPr>
              <w:t>可分析每次外呼结果，支持查看历次外呼信息，包含但不限于外呼时间，接通人数，应用话术等，以及每次外呼的具体信息，包括外呼接通情况，患者回复的分类结果，患者回答的明细内容等。还支持查看每个患者的详细信息，听取互动录音，查验调查结果。</w:t>
            </w:r>
          </w:p>
          <w:p>
            <w:pPr>
              <w:pStyle w:val="41"/>
              <w:rPr>
                <w:rFonts w:ascii="宋体" w:hAnsi="宋体" w:cs="宋体"/>
                <w:color w:val="auto"/>
              </w:rPr>
            </w:pPr>
            <w:r>
              <w:rPr>
                <w:rFonts w:hint="eastAsia" w:ascii="宋体" w:hAnsi="宋体" w:cs="宋体"/>
                <w:color w:val="auto"/>
              </w:rPr>
              <w:t>1.6</w:t>
            </w:r>
            <w:r>
              <w:rPr>
                <w:rFonts w:hint="eastAsia" w:ascii="宋体" w:hAnsi="宋体" w:cs="宋体"/>
                <w:color w:val="auto"/>
              </w:rPr>
              <w:tab/>
            </w:r>
            <w:r>
              <w:rPr>
                <w:rFonts w:hint="eastAsia" w:ascii="宋体" w:hAnsi="宋体" w:cs="宋体"/>
                <w:color w:val="auto"/>
              </w:rPr>
              <w:t>限呼管理</w:t>
            </w:r>
          </w:p>
          <w:p>
            <w:pPr>
              <w:pStyle w:val="41"/>
              <w:rPr>
                <w:rFonts w:ascii="宋体" w:hAnsi="宋体" w:cs="宋体"/>
                <w:color w:val="auto"/>
              </w:rPr>
            </w:pPr>
            <w:r>
              <w:rPr>
                <w:rFonts w:hint="eastAsia" w:ascii="宋体" w:hAnsi="宋体" w:cs="宋体"/>
                <w:color w:val="auto"/>
              </w:rPr>
              <w:t>系统支持在通话过程中自动进行情绪语言检测，对出现不良语言描述的居民自动纳入限呼名单中，以便于下次拨打时自动过滤该部分居民；支持手动输入居民的姓名、电话，将居民添加至限呼名单，支持删除限呼名单中的居民。</w:t>
            </w:r>
          </w:p>
          <w:p>
            <w:pPr>
              <w:pStyle w:val="41"/>
              <w:rPr>
                <w:rFonts w:ascii="宋体" w:hAnsi="宋体" w:cs="宋体"/>
                <w:color w:val="auto"/>
              </w:rPr>
            </w:pPr>
            <w:r>
              <w:rPr>
                <w:rFonts w:hint="eastAsia" w:ascii="宋体" w:hAnsi="宋体" w:cs="宋体"/>
                <w:color w:val="auto"/>
              </w:rPr>
              <w:t>2管理端</w:t>
            </w:r>
          </w:p>
          <w:p>
            <w:pPr>
              <w:pStyle w:val="41"/>
              <w:rPr>
                <w:rFonts w:ascii="宋体" w:hAnsi="宋体" w:cs="宋体"/>
                <w:color w:val="auto"/>
              </w:rPr>
            </w:pPr>
            <w:r>
              <w:rPr>
                <w:rFonts w:hint="eastAsia" w:ascii="宋体" w:hAnsi="宋体" w:cs="宋体"/>
                <w:color w:val="auto"/>
              </w:rPr>
              <w:t>2.1</w:t>
            </w:r>
            <w:r>
              <w:rPr>
                <w:rFonts w:hint="eastAsia" w:ascii="宋体" w:hAnsi="宋体" w:cs="宋体"/>
                <w:color w:val="auto"/>
              </w:rPr>
              <w:tab/>
            </w:r>
            <w:r>
              <w:rPr>
                <w:rFonts w:hint="eastAsia" w:ascii="宋体" w:hAnsi="宋体" w:cs="宋体"/>
                <w:color w:val="auto"/>
              </w:rPr>
              <w:t>模板库管理</w:t>
            </w:r>
          </w:p>
          <w:p>
            <w:pPr>
              <w:pStyle w:val="41"/>
              <w:rPr>
                <w:rFonts w:ascii="宋体" w:hAnsi="宋体" w:cs="宋体"/>
                <w:color w:val="auto"/>
              </w:rPr>
            </w:pPr>
            <w:r>
              <w:rPr>
                <w:rFonts w:hint="eastAsia" w:ascii="宋体" w:hAnsi="宋体" w:cs="宋体"/>
                <w:color w:val="auto"/>
              </w:rPr>
              <w:t>（1）话术模板库管理</w:t>
            </w:r>
          </w:p>
          <w:p>
            <w:pPr>
              <w:pStyle w:val="41"/>
              <w:rPr>
                <w:rFonts w:ascii="宋体" w:hAnsi="宋体" w:cs="宋体"/>
                <w:color w:val="auto"/>
              </w:rPr>
            </w:pPr>
            <w:r>
              <w:rPr>
                <w:rFonts w:hint="eastAsia" w:ascii="宋体" w:hAnsi="宋体" w:cs="宋体"/>
                <w:color w:val="auto"/>
              </w:rPr>
              <w:t>针对话术的信息进行维护，包含话术的名称、类型、话术报表等。</w:t>
            </w:r>
          </w:p>
          <w:p>
            <w:pPr>
              <w:pStyle w:val="41"/>
              <w:rPr>
                <w:rFonts w:ascii="宋体" w:hAnsi="宋体" w:cs="宋体"/>
                <w:color w:val="auto"/>
              </w:rPr>
            </w:pPr>
            <w:r>
              <w:rPr>
                <w:rFonts w:hint="eastAsia" w:ascii="宋体" w:hAnsi="宋体" w:cs="宋体"/>
                <w:color w:val="auto"/>
              </w:rPr>
              <w:t>（2）话术图表配置</w:t>
            </w:r>
          </w:p>
          <w:p>
            <w:pPr>
              <w:pStyle w:val="41"/>
              <w:rPr>
                <w:rFonts w:ascii="宋体" w:hAnsi="宋体" w:cs="宋体"/>
                <w:color w:val="auto"/>
              </w:rPr>
            </w:pPr>
            <w:r>
              <w:rPr>
                <w:rFonts w:hint="eastAsia" w:ascii="宋体" w:hAnsi="宋体" w:cs="宋体"/>
                <w:color w:val="auto"/>
              </w:rPr>
              <w:t>针对各个话术的问题可配置对应的展示图表，用于将呼叫结果自动统计。</w:t>
            </w:r>
          </w:p>
          <w:p>
            <w:pPr>
              <w:pStyle w:val="41"/>
              <w:rPr>
                <w:rFonts w:ascii="宋体" w:hAnsi="宋体" w:cs="宋体"/>
                <w:color w:val="auto"/>
              </w:rPr>
            </w:pPr>
            <w:r>
              <w:rPr>
                <w:rFonts w:hint="eastAsia" w:ascii="宋体" w:hAnsi="宋体" w:cs="宋体"/>
                <w:color w:val="auto"/>
              </w:rPr>
              <w:t>（3）短信模板库管理</w:t>
            </w:r>
          </w:p>
          <w:p>
            <w:pPr>
              <w:pStyle w:val="41"/>
              <w:rPr>
                <w:rFonts w:ascii="宋体" w:hAnsi="宋体" w:cs="宋体"/>
                <w:color w:val="auto"/>
              </w:rPr>
            </w:pPr>
            <w:r>
              <w:rPr>
                <w:rFonts w:hint="eastAsia" w:ascii="宋体" w:hAnsi="宋体" w:cs="宋体"/>
                <w:color w:val="auto"/>
              </w:rPr>
              <w:t>对短信模板进行维护，包含短信的名称、ID、短信的变量等信息。</w:t>
            </w:r>
          </w:p>
          <w:p>
            <w:pPr>
              <w:pStyle w:val="41"/>
              <w:rPr>
                <w:rFonts w:ascii="宋体" w:hAnsi="宋体" w:cs="宋体"/>
                <w:color w:val="auto"/>
              </w:rPr>
            </w:pPr>
            <w:r>
              <w:rPr>
                <w:rFonts w:hint="eastAsia" w:ascii="宋体" w:hAnsi="宋体" w:cs="宋体"/>
                <w:color w:val="auto"/>
              </w:rPr>
              <w:t>（4）问卷模板库管理</w:t>
            </w:r>
          </w:p>
          <w:p>
            <w:pPr>
              <w:pStyle w:val="41"/>
              <w:rPr>
                <w:rFonts w:ascii="宋体" w:hAnsi="宋体" w:cs="宋体"/>
                <w:color w:val="auto"/>
              </w:rPr>
            </w:pPr>
            <w:r>
              <w:rPr>
                <w:rFonts w:hint="eastAsia" w:ascii="宋体" w:hAnsi="宋体" w:cs="宋体"/>
                <w:color w:val="auto"/>
              </w:rPr>
              <w:t>对问卷模板进行维护，支持系统问卷模板的增删改。</w:t>
            </w:r>
          </w:p>
          <w:p>
            <w:pPr>
              <w:pStyle w:val="41"/>
              <w:rPr>
                <w:rFonts w:ascii="宋体" w:hAnsi="宋体" w:cs="宋体"/>
                <w:color w:val="auto"/>
              </w:rPr>
            </w:pPr>
            <w:r>
              <w:rPr>
                <w:rFonts w:hint="eastAsia" w:ascii="宋体" w:hAnsi="宋体" w:cs="宋体"/>
                <w:color w:val="auto"/>
              </w:rPr>
              <w:t>2.2</w:t>
            </w:r>
            <w:r>
              <w:rPr>
                <w:rFonts w:hint="eastAsia" w:ascii="宋体" w:hAnsi="宋体" w:cs="宋体"/>
                <w:color w:val="auto"/>
              </w:rPr>
              <w:tab/>
            </w:r>
            <w:r>
              <w:rPr>
                <w:rFonts w:hint="eastAsia" w:ascii="宋体" w:hAnsi="宋体" w:cs="宋体"/>
                <w:color w:val="auto"/>
              </w:rPr>
              <w:t>单位配置管理</w:t>
            </w:r>
          </w:p>
          <w:p>
            <w:pPr>
              <w:pStyle w:val="41"/>
              <w:rPr>
                <w:rFonts w:ascii="宋体" w:hAnsi="宋体" w:cs="宋体"/>
                <w:color w:val="auto"/>
              </w:rPr>
            </w:pPr>
            <w:r>
              <w:rPr>
                <w:rFonts w:hint="eastAsia" w:ascii="宋体" w:hAnsi="宋体" w:cs="宋体"/>
                <w:color w:val="auto"/>
              </w:rPr>
              <w:t>（1）单位模板管理</w:t>
            </w:r>
          </w:p>
          <w:p>
            <w:pPr>
              <w:pStyle w:val="41"/>
              <w:rPr>
                <w:rFonts w:ascii="宋体" w:hAnsi="宋体" w:cs="宋体"/>
                <w:color w:val="auto"/>
              </w:rPr>
            </w:pPr>
            <w:r>
              <w:rPr>
                <w:rFonts w:hint="eastAsia" w:ascii="宋体" w:hAnsi="宋体" w:cs="宋体"/>
                <w:color w:val="auto"/>
              </w:rPr>
              <w:t>可动态设置各个使用单位可用的电话模板、短信模板、问卷模板。</w:t>
            </w:r>
          </w:p>
          <w:p>
            <w:pPr>
              <w:pStyle w:val="41"/>
              <w:rPr>
                <w:rFonts w:ascii="宋体" w:hAnsi="宋体" w:cs="宋体"/>
                <w:color w:val="auto"/>
              </w:rPr>
            </w:pPr>
            <w:r>
              <w:rPr>
                <w:rFonts w:hint="eastAsia" w:ascii="宋体" w:hAnsi="宋体" w:cs="宋体"/>
                <w:color w:val="auto"/>
              </w:rPr>
              <w:t>（2）单位使用号码管理</w:t>
            </w:r>
          </w:p>
          <w:p>
            <w:pPr>
              <w:pStyle w:val="41"/>
              <w:rPr>
                <w:rFonts w:ascii="宋体" w:hAnsi="宋体" w:cs="宋体"/>
                <w:color w:val="auto"/>
              </w:rPr>
            </w:pPr>
            <w:r>
              <w:rPr>
                <w:rFonts w:hint="eastAsia" w:ascii="宋体" w:hAnsi="宋体" w:cs="宋体"/>
                <w:color w:val="auto"/>
              </w:rPr>
              <w:t>可配置各个单位使用的主叫号码，可配置使用一个号码外呼或者一组号码进行外呼。</w:t>
            </w:r>
          </w:p>
          <w:p>
            <w:pPr>
              <w:pStyle w:val="41"/>
              <w:rPr>
                <w:rFonts w:ascii="宋体" w:hAnsi="宋体" w:cs="宋体"/>
                <w:color w:val="auto"/>
              </w:rPr>
            </w:pPr>
            <w:r>
              <w:rPr>
                <w:rFonts w:hint="eastAsia" w:ascii="宋体" w:hAnsi="宋体" w:cs="宋体"/>
                <w:color w:val="auto"/>
              </w:rPr>
              <w:t>（3）单位个性化显示</w:t>
            </w:r>
          </w:p>
          <w:p>
            <w:pPr>
              <w:pStyle w:val="41"/>
              <w:rPr>
                <w:rFonts w:ascii="宋体" w:hAnsi="宋体" w:cs="宋体"/>
                <w:color w:val="auto"/>
              </w:rPr>
            </w:pPr>
            <w:r>
              <w:rPr>
                <w:rFonts w:hint="eastAsia" w:ascii="宋体" w:hAnsi="宋体" w:cs="宋体"/>
                <w:color w:val="auto"/>
              </w:rPr>
              <w:t>支持配置各个单位的名称、logo在界面端显示。</w:t>
            </w:r>
          </w:p>
          <w:p>
            <w:pPr>
              <w:pStyle w:val="41"/>
              <w:rPr>
                <w:rFonts w:ascii="宋体" w:hAnsi="宋体" w:cs="宋体"/>
                <w:color w:val="auto"/>
              </w:rPr>
            </w:pPr>
            <w:r>
              <w:rPr>
                <w:rFonts w:hint="eastAsia" w:ascii="宋体" w:hAnsi="宋体" w:cs="宋体"/>
                <w:color w:val="auto"/>
              </w:rPr>
              <w:t>2.3</w:t>
            </w:r>
            <w:r>
              <w:rPr>
                <w:rFonts w:hint="eastAsia" w:ascii="宋体" w:hAnsi="宋体" w:cs="宋体"/>
                <w:color w:val="auto"/>
              </w:rPr>
              <w:tab/>
            </w:r>
            <w:r>
              <w:rPr>
                <w:rFonts w:hint="eastAsia" w:ascii="宋体" w:hAnsi="宋体" w:cs="宋体"/>
                <w:color w:val="auto"/>
              </w:rPr>
              <w:t>黑白名单管理</w:t>
            </w:r>
          </w:p>
          <w:p>
            <w:pPr>
              <w:pStyle w:val="41"/>
              <w:rPr>
                <w:rFonts w:ascii="宋体" w:hAnsi="宋体" w:cs="宋体"/>
                <w:color w:val="auto"/>
              </w:rPr>
            </w:pPr>
            <w:r>
              <w:rPr>
                <w:rFonts w:hint="eastAsia" w:ascii="宋体" w:hAnsi="宋体" w:cs="宋体"/>
                <w:color w:val="auto"/>
              </w:rPr>
              <w:t>（1）黑名单管理</w:t>
            </w:r>
          </w:p>
          <w:p>
            <w:pPr>
              <w:pStyle w:val="41"/>
              <w:rPr>
                <w:rFonts w:ascii="宋体" w:hAnsi="宋体" w:cs="宋体"/>
                <w:color w:val="auto"/>
              </w:rPr>
            </w:pPr>
            <w:r>
              <w:rPr>
                <w:rFonts w:hint="eastAsia" w:ascii="宋体" w:hAnsi="宋体" w:cs="宋体"/>
                <w:color w:val="auto"/>
              </w:rPr>
              <w:t>针对不愿接听电话或者号码错误的居民，可配置为黑名单，下次外呼时自动过滤。</w:t>
            </w:r>
          </w:p>
          <w:p>
            <w:pPr>
              <w:pStyle w:val="41"/>
              <w:rPr>
                <w:rFonts w:ascii="宋体" w:hAnsi="宋体" w:cs="宋体"/>
                <w:color w:val="auto"/>
              </w:rPr>
            </w:pPr>
            <w:r>
              <w:rPr>
                <w:rFonts w:hint="eastAsia" w:ascii="宋体" w:hAnsi="宋体" w:cs="宋体"/>
                <w:color w:val="auto"/>
              </w:rPr>
              <w:t>（2）白名单管理</w:t>
            </w:r>
          </w:p>
          <w:p>
            <w:pPr>
              <w:pStyle w:val="41"/>
              <w:rPr>
                <w:rFonts w:ascii="宋体" w:hAnsi="宋体" w:cs="宋体"/>
                <w:color w:val="auto"/>
              </w:rPr>
            </w:pPr>
            <w:r>
              <w:rPr>
                <w:rFonts w:hint="eastAsia" w:ascii="宋体" w:hAnsi="宋体" w:cs="宋体"/>
                <w:color w:val="auto"/>
              </w:rPr>
              <w:t>可针对医生账号设置白名单，白名单账号可不受每日呼叫时间限制，且可以对单个居民呼叫多次。</w:t>
            </w:r>
          </w:p>
          <w:p>
            <w:pPr>
              <w:pStyle w:val="41"/>
              <w:rPr>
                <w:rFonts w:ascii="宋体" w:hAnsi="宋体" w:cs="宋体"/>
                <w:color w:val="auto"/>
              </w:rPr>
            </w:pPr>
            <w:r>
              <w:rPr>
                <w:rFonts w:hint="eastAsia" w:ascii="宋体" w:hAnsi="宋体" w:cs="宋体"/>
                <w:color w:val="auto"/>
              </w:rPr>
              <w:t>2.4</w:t>
            </w:r>
            <w:r>
              <w:rPr>
                <w:rFonts w:hint="eastAsia" w:ascii="宋体" w:hAnsi="宋体" w:cs="宋体"/>
                <w:color w:val="auto"/>
              </w:rPr>
              <w:tab/>
            </w:r>
            <w:r>
              <w:rPr>
                <w:rFonts w:hint="eastAsia" w:ascii="宋体" w:hAnsi="宋体" w:cs="宋体"/>
                <w:color w:val="auto"/>
              </w:rPr>
              <w:t>账号管理</w:t>
            </w:r>
          </w:p>
          <w:p>
            <w:pPr>
              <w:pStyle w:val="41"/>
              <w:rPr>
                <w:rFonts w:ascii="宋体" w:hAnsi="宋体" w:cs="宋体"/>
                <w:color w:val="auto"/>
              </w:rPr>
            </w:pPr>
            <w:r>
              <w:rPr>
                <w:rFonts w:hint="eastAsia" w:ascii="宋体" w:hAnsi="宋体" w:cs="宋体"/>
                <w:color w:val="auto"/>
              </w:rPr>
              <w:t>（1）机构信息管理</w:t>
            </w:r>
          </w:p>
          <w:p>
            <w:pPr>
              <w:pStyle w:val="41"/>
              <w:rPr>
                <w:rFonts w:ascii="宋体" w:hAnsi="宋体" w:cs="宋体"/>
                <w:color w:val="auto"/>
              </w:rPr>
            </w:pPr>
            <w:r>
              <w:rPr>
                <w:rFonts w:hint="eastAsia" w:ascii="宋体" w:hAnsi="宋体" w:cs="宋体"/>
                <w:color w:val="auto"/>
              </w:rPr>
              <w:t>可按照组织机构的上下级关系维护单位机构的信息，包含机构名称、机构类型、行政区划等信息。</w:t>
            </w:r>
          </w:p>
          <w:p>
            <w:pPr>
              <w:pStyle w:val="41"/>
              <w:rPr>
                <w:rFonts w:ascii="宋体" w:hAnsi="宋体" w:cs="宋体"/>
                <w:color w:val="auto"/>
              </w:rPr>
            </w:pPr>
            <w:r>
              <w:rPr>
                <w:rFonts w:hint="eastAsia" w:ascii="宋体" w:hAnsi="宋体" w:cs="宋体"/>
                <w:color w:val="auto"/>
              </w:rPr>
              <w:t>（2）账号信息管理</w:t>
            </w:r>
          </w:p>
          <w:p>
            <w:pPr>
              <w:pStyle w:val="41"/>
              <w:rPr>
                <w:rFonts w:ascii="宋体" w:hAnsi="宋体" w:cs="宋体"/>
                <w:color w:val="auto"/>
              </w:rPr>
            </w:pPr>
            <w:r>
              <w:rPr>
                <w:rFonts w:hint="eastAsia" w:ascii="宋体" w:hAnsi="宋体" w:cs="宋体"/>
                <w:color w:val="auto"/>
              </w:rPr>
              <w:t>可给各个机构下的医生用户配置使用账号（姓名+手机号），也可给各个账号设定对应的功能权限。</w:t>
            </w:r>
          </w:p>
          <w:p>
            <w:pPr>
              <w:pStyle w:val="41"/>
              <w:rPr>
                <w:rFonts w:ascii="宋体" w:hAnsi="宋体" w:cs="宋体"/>
                <w:color w:val="auto"/>
              </w:rPr>
            </w:pPr>
            <w:r>
              <w:rPr>
                <w:rFonts w:hint="eastAsia" w:ascii="宋体" w:hAnsi="宋体" w:cs="宋体"/>
                <w:color w:val="auto"/>
              </w:rPr>
              <w:t>（3）账号密码管理</w:t>
            </w:r>
          </w:p>
          <w:p>
            <w:pPr>
              <w:pStyle w:val="41"/>
              <w:rPr>
                <w:rFonts w:ascii="宋体" w:hAnsi="宋体" w:cs="宋体"/>
                <w:color w:val="auto"/>
              </w:rPr>
            </w:pPr>
            <w:r>
              <w:rPr>
                <w:rFonts w:hint="eastAsia" w:ascii="宋体" w:hAnsi="宋体" w:cs="宋体"/>
                <w:color w:val="auto"/>
              </w:rPr>
              <w:t>可对账号的密码进行重置，以防止用户忘记密码情况。</w:t>
            </w:r>
          </w:p>
          <w:p>
            <w:pPr>
              <w:pStyle w:val="41"/>
              <w:rPr>
                <w:rFonts w:ascii="宋体" w:hAnsi="宋体" w:cs="宋体"/>
                <w:color w:val="auto"/>
              </w:rPr>
            </w:pPr>
            <w:r>
              <w:rPr>
                <w:rFonts w:hint="eastAsia" w:ascii="宋体" w:hAnsi="宋体" w:cs="宋体"/>
                <w:color w:val="auto"/>
              </w:rPr>
              <w:t>2.5</w:t>
            </w:r>
            <w:r>
              <w:rPr>
                <w:rFonts w:hint="eastAsia" w:ascii="宋体" w:hAnsi="宋体" w:cs="宋体"/>
                <w:color w:val="auto"/>
              </w:rPr>
              <w:tab/>
            </w:r>
            <w:r>
              <w:rPr>
                <w:rFonts w:hint="eastAsia" w:ascii="宋体" w:hAnsi="宋体" w:cs="宋体"/>
                <w:color w:val="auto"/>
              </w:rPr>
              <w:t>随访结果汇总分析包含但不限于以下统计内容：</w:t>
            </w:r>
          </w:p>
          <w:p>
            <w:pPr>
              <w:pStyle w:val="41"/>
              <w:rPr>
                <w:rFonts w:ascii="宋体" w:hAnsi="宋体" w:cs="宋体"/>
                <w:color w:val="auto"/>
              </w:rPr>
            </w:pPr>
            <w:r>
              <w:rPr>
                <w:rFonts w:hint="eastAsia" w:ascii="宋体" w:hAnsi="宋体" w:cs="宋体"/>
                <w:color w:val="auto"/>
              </w:rPr>
              <w:t>（1）电话结果分析</w:t>
            </w:r>
          </w:p>
          <w:p>
            <w:pPr>
              <w:pStyle w:val="41"/>
              <w:rPr>
                <w:rFonts w:ascii="宋体" w:hAnsi="宋体" w:cs="宋体"/>
                <w:color w:val="auto"/>
              </w:rPr>
            </w:pPr>
            <w:r>
              <w:rPr>
                <w:rFonts w:hint="eastAsia" w:ascii="宋体" w:hAnsi="宋体" w:cs="宋体"/>
                <w:color w:val="auto"/>
              </w:rPr>
              <w:t>（2）短信结果分析</w:t>
            </w:r>
          </w:p>
          <w:p>
            <w:pPr>
              <w:pStyle w:val="41"/>
              <w:rPr>
                <w:rFonts w:ascii="宋体" w:hAnsi="宋体" w:cs="宋体"/>
                <w:color w:val="auto"/>
              </w:rPr>
            </w:pPr>
            <w:r>
              <w:rPr>
                <w:rFonts w:hint="eastAsia" w:ascii="宋体" w:hAnsi="宋体" w:cs="宋体"/>
                <w:color w:val="auto"/>
              </w:rPr>
              <w:t>2.6</w:t>
            </w:r>
            <w:r>
              <w:rPr>
                <w:rFonts w:hint="eastAsia" w:ascii="宋体" w:hAnsi="宋体" w:cs="宋体"/>
                <w:color w:val="auto"/>
              </w:rPr>
              <w:tab/>
            </w:r>
            <w:r>
              <w:rPr>
                <w:rFonts w:hint="eastAsia" w:ascii="宋体" w:hAnsi="宋体" w:cs="宋体"/>
                <w:color w:val="auto"/>
              </w:rPr>
              <w:t>外呼统计分析</w:t>
            </w:r>
          </w:p>
          <w:p>
            <w:pPr>
              <w:pStyle w:val="41"/>
              <w:rPr>
                <w:rFonts w:ascii="宋体" w:hAnsi="宋体" w:cs="宋体"/>
                <w:color w:val="auto"/>
              </w:rPr>
            </w:pPr>
            <w:r>
              <w:rPr>
                <w:rFonts w:hint="eastAsia" w:ascii="宋体" w:hAnsi="宋体" w:cs="宋体"/>
                <w:color w:val="auto"/>
              </w:rPr>
              <w:t>（1）电话、短信统计</w:t>
            </w:r>
          </w:p>
          <w:p>
            <w:pPr>
              <w:pStyle w:val="41"/>
              <w:rPr>
                <w:rFonts w:ascii="宋体" w:hAnsi="宋体" w:cs="宋体"/>
                <w:color w:val="auto"/>
              </w:rPr>
            </w:pPr>
            <w:r>
              <w:rPr>
                <w:rFonts w:hint="eastAsia" w:ascii="宋体" w:hAnsi="宋体" w:cs="宋体"/>
                <w:color w:val="auto"/>
              </w:rPr>
              <w:t>（2）话术使用量统计</w:t>
            </w:r>
          </w:p>
          <w:p>
            <w:pPr>
              <w:pStyle w:val="41"/>
              <w:rPr>
                <w:rFonts w:ascii="宋体" w:hAnsi="宋体" w:cs="宋体"/>
                <w:color w:val="auto"/>
              </w:rPr>
            </w:pPr>
            <w:r>
              <w:rPr>
                <w:rFonts w:hint="eastAsia" w:ascii="宋体" w:hAnsi="宋体" w:cs="宋体"/>
                <w:color w:val="auto"/>
              </w:rPr>
              <w:t>（3）单位服务量统计</w:t>
            </w:r>
          </w:p>
          <w:p>
            <w:pPr>
              <w:pStyle w:val="41"/>
              <w:rPr>
                <w:rFonts w:ascii="宋体" w:hAnsi="宋体" w:cs="宋体"/>
                <w:color w:val="auto"/>
              </w:rPr>
            </w:pPr>
            <w:r>
              <w:rPr>
                <w:rFonts w:hint="eastAsia" w:ascii="宋体" w:hAnsi="宋体" w:cs="宋体"/>
                <w:color w:val="auto"/>
              </w:rPr>
              <w:t>（4）部署单位数统计</w:t>
            </w:r>
          </w:p>
          <w:p>
            <w:pPr>
              <w:pStyle w:val="41"/>
              <w:rPr>
                <w:rFonts w:ascii="宋体" w:hAnsi="宋体" w:cs="宋体"/>
                <w:color w:val="auto"/>
              </w:rPr>
            </w:pPr>
            <w:r>
              <w:rPr>
                <w:rFonts w:hint="eastAsia" w:ascii="宋体" w:hAnsi="宋体" w:cs="宋体"/>
                <w:color w:val="auto"/>
              </w:rPr>
              <w:t>（5）单位活跃率统计</w:t>
            </w:r>
          </w:p>
          <w:p>
            <w:pPr>
              <w:pStyle w:val="41"/>
              <w:jc w:val="both"/>
              <w:rPr>
                <w:rFonts w:ascii="宋体" w:hAnsi="宋体" w:cs="宋体"/>
                <w:color w:val="auto"/>
              </w:rPr>
            </w:pPr>
          </w:p>
          <w:p>
            <w:pPr>
              <w:pStyle w:val="41"/>
              <w:jc w:val="both"/>
              <w:rPr>
                <w:rFonts w:ascii="宋体" w:hAnsi="宋体" w:cs="宋体"/>
                <w:color w:val="auto"/>
              </w:rPr>
            </w:pPr>
            <w:r>
              <w:rPr>
                <w:rFonts w:hint="eastAsia" w:ascii="宋体" w:hAnsi="宋体" w:cs="宋体"/>
                <w:color w:val="auto"/>
              </w:rPr>
              <w:t>以上统计内容均可按照各个机构的数据统计分析需求定制开发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pStyle w:val="7"/>
              <w:numPr>
                <w:ilvl w:val="0"/>
                <w:numId w:val="34"/>
              </w:numPr>
              <w:spacing w:after="0" w:line="360" w:lineRule="auto"/>
              <w:rPr>
                <w:rFonts w:ascii="宋体" w:hAnsi="宋体" w:eastAsia="宋体" w:cs="宋体"/>
                <w:color w:val="auto"/>
                <w:sz w:val="24"/>
                <w:szCs w:val="24"/>
              </w:rPr>
            </w:pPr>
          </w:p>
        </w:tc>
        <w:tc>
          <w:tcPr>
            <w:tcW w:w="1276" w:type="dxa"/>
            <w:shd w:val="clear" w:color="auto" w:fill="auto"/>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接口要求</w:t>
            </w:r>
          </w:p>
        </w:tc>
        <w:tc>
          <w:tcPr>
            <w:tcW w:w="6316" w:type="dxa"/>
            <w:shd w:val="clear" w:color="auto" w:fill="auto"/>
          </w:tcPr>
          <w:p>
            <w:pPr>
              <w:pStyle w:val="41"/>
              <w:rPr>
                <w:rFonts w:ascii="宋体" w:hAnsi="宋体" w:cs="宋体"/>
                <w:color w:val="auto"/>
              </w:rPr>
            </w:pPr>
            <w:r>
              <w:rPr>
                <w:rFonts w:hint="eastAsia" w:ascii="宋体" w:hAnsi="宋体" w:cs="宋体"/>
                <w:color w:val="auto"/>
              </w:rPr>
              <w:t>与公卫系统接口。包括：外呼系统启动登录接口；外呼页面跳转接口；居民信息推送接口；随访数据查询接口等；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pStyle w:val="7"/>
              <w:numPr>
                <w:ilvl w:val="0"/>
                <w:numId w:val="34"/>
              </w:numPr>
              <w:spacing w:after="0" w:line="360" w:lineRule="auto"/>
              <w:rPr>
                <w:rFonts w:ascii="宋体" w:hAnsi="宋体" w:eastAsia="宋体" w:cs="宋体"/>
                <w:color w:val="auto"/>
                <w:sz w:val="24"/>
                <w:szCs w:val="24"/>
              </w:rPr>
            </w:pPr>
          </w:p>
        </w:tc>
        <w:tc>
          <w:tcPr>
            <w:tcW w:w="1276" w:type="dxa"/>
            <w:shd w:val="clear" w:color="auto" w:fill="auto"/>
          </w:tcPr>
          <w:p>
            <w:pPr>
              <w:pStyle w:val="7"/>
              <w:spacing w:after="0"/>
              <w:jc w:val="left"/>
              <w:rPr>
                <w:rFonts w:ascii="宋体" w:hAnsi="宋体" w:eastAsia="宋体" w:cs="宋体"/>
                <w:color w:val="auto"/>
                <w:sz w:val="24"/>
                <w:szCs w:val="24"/>
              </w:rPr>
            </w:pPr>
            <w:r>
              <w:rPr>
                <w:rFonts w:hint="eastAsia" w:ascii="宋体" w:hAnsi="宋体" w:eastAsia="宋体" w:cs="宋体"/>
                <w:color w:val="auto"/>
                <w:sz w:val="24"/>
                <w:szCs w:val="24"/>
              </w:rPr>
              <w:t>性能要求</w:t>
            </w:r>
          </w:p>
        </w:tc>
        <w:tc>
          <w:tcPr>
            <w:tcW w:w="6316" w:type="dxa"/>
            <w:shd w:val="clear" w:color="auto" w:fill="auto"/>
          </w:tcPr>
          <w:p>
            <w:pPr>
              <w:pStyle w:val="41"/>
              <w:rPr>
                <w:rFonts w:ascii="宋体" w:hAnsi="宋体" w:cs="宋体"/>
                <w:color w:val="auto"/>
              </w:rPr>
            </w:pPr>
            <w:r>
              <w:rPr>
                <w:rFonts w:hint="eastAsia" w:ascii="宋体" w:hAnsi="宋体" w:cs="宋体"/>
                <w:color w:val="auto"/>
              </w:rPr>
              <w:t>智能语音外呼在大规模外呼筛查效率、外呼效果等方面需具有良好应用效果，相关效果指标能够提供第三方权威检验检测机构出具检验报告予以佐证。具体效果检验指标为：</w:t>
            </w:r>
          </w:p>
          <w:p>
            <w:pPr>
              <w:pStyle w:val="41"/>
              <w:rPr>
                <w:rFonts w:ascii="宋体" w:hAnsi="宋体" w:cs="宋体"/>
                <w:color w:val="auto"/>
              </w:rPr>
            </w:pPr>
            <w:r>
              <w:rPr>
                <w:rFonts w:hint="eastAsia" w:ascii="宋体" w:hAnsi="宋体" w:cs="宋体"/>
                <w:color w:val="auto"/>
              </w:rPr>
              <w:t>1.语音合成引擎服务：按音质、自然度、总体感觉等角度，中、英文语音合成自然度（MOS方法）≥4.5分；</w:t>
            </w:r>
          </w:p>
          <w:p>
            <w:pPr>
              <w:pStyle w:val="41"/>
              <w:rPr>
                <w:rFonts w:ascii="宋体" w:hAnsi="宋体" w:cs="宋体"/>
                <w:color w:val="auto"/>
              </w:rPr>
            </w:pPr>
            <w:r>
              <w:rPr>
                <w:rFonts w:hint="eastAsia" w:ascii="宋体" w:hAnsi="宋体" w:cs="宋体"/>
                <w:color w:val="auto"/>
              </w:rPr>
              <w:t>2.语音识别引擎服务：基于医疗场景、电话信道（8k采样率）的语音识别正确率≥90%；</w:t>
            </w:r>
          </w:p>
          <w:p>
            <w:pPr>
              <w:pStyle w:val="41"/>
              <w:rPr>
                <w:rFonts w:ascii="宋体" w:hAnsi="宋体" w:cs="宋体"/>
                <w:color w:val="auto"/>
              </w:rPr>
            </w:pPr>
            <w:r>
              <w:rPr>
                <w:rFonts w:hint="eastAsia" w:ascii="宋体" w:hAnsi="宋体" w:cs="宋体"/>
                <w:color w:val="auto"/>
              </w:rPr>
              <w:t>3.语义理解引擎服务：在机器与患者电话沟通的场景下，使用语义理解引擎了解说话人的意图，语义理解正确率≥90%；</w:t>
            </w:r>
          </w:p>
          <w:p>
            <w:pPr>
              <w:pStyle w:val="41"/>
              <w:rPr>
                <w:rFonts w:ascii="宋体" w:hAnsi="宋体" w:cs="宋体"/>
                <w:color w:val="auto"/>
              </w:rPr>
            </w:pPr>
            <w:r>
              <w:rPr>
                <w:rFonts w:hint="eastAsia" w:ascii="宋体" w:hAnsi="宋体" w:cs="宋体"/>
                <w:color w:val="auto"/>
              </w:rPr>
              <w:t>4.多轮对话：人机电话交互场景下存在多轮对话交流，机器需理解说话人回答的情况，从而作出多轮会话正确的应答，实现多轮的交互，多轮会话的交互正确率≥90%；</w:t>
            </w:r>
          </w:p>
          <w:p>
            <w:pPr>
              <w:pStyle w:val="41"/>
              <w:rPr>
                <w:rFonts w:ascii="宋体" w:hAnsi="宋体" w:cs="宋体"/>
                <w:color w:val="auto"/>
              </w:rPr>
            </w:pPr>
            <w:r>
              <w:rPr>
                <w:rFonts w:hint="eastAsia" w:ascii="宋体" w:hAnsi="宋体" w:cs="宋体"/>
                <w:color w:val="auto"/>
              </w:rPr>
              <w:t>5.外呼并发能力：支持≥</w:t>
            </w:r>
            <w:r>
              <w:rPr>
                <w:rFonts w:hint="eastAsia" w:ascii="宋体" w:hAnsi="宋体" w:cs="宋体"/>
                <w:color w:val="auto"/>
                <w:lang w:eastAsia="zh-CN"/>
              </w:rPr>
              <w:t>1818.21</w:t>
            </w:r>
            <w:r>
              <w:rPr>
                <w:rFonts w:hint="eastAsia" w:ascii="宋体" w:hAnsi="宋体" w:cs="宋体"/>
                <w:color w:val="auto"/>
              </w:rPr>
              <w:t>路同时外呼，日外呼量可达200万人次。</w:t>
            </w:r>
          </w:p>
          <w:p>
            <w:pPr>
              <w:pStyle w:val="41"/>
              <w:rPr>
                <w:rFonts w:ascii="宋体" w:hAnsi="宋体" w:cs="宋体"/>
                <w:color w:val="auto"/>
              </w:rPr>
            </w:pPr>
            <w:r>
              <w:rPr>
                <w:rFonts w:hint="eastAsia" w:ascii="宋体" w:hAnsi="宋体" w:cs="宋体"/>
                <w:color w:val="auto"/>
              </w:rPr>
              <w:t>注：投标文件中提供检测报告复印件。</w:t>
            </w:r>
          </w:p>
        </w:tc>
      </w:tr>
    </w:tbl>
    <w:p>
      <w:pPr>
        <w:widowControl/>
        <w:spacing w:line="360" w:lineRule="auto"/>
        <w:ind w:firstLine="480" w:firstLineChars="200"/>
        <w:jc w:val="left"/>
        <w:rPr>
          <w:rFonts w:ascii="宋体" w:hAnsi="宋体" w:cs="宋体"/>
          <w:color w:val="auto"/>
          <w:kern w:val="0"/>
          <w:sz w:val="24"/>
          <w:szCs w:val="24"/>
        </w:rPr>
      </w:pPr>
    </w:p>
    <w:p>
      <w:pPr>
        <w:pStyle w:val="7"/>
        <w:rPr>
          <w:rFonts w:ascii="宋体" w:hAnsi="宋体" w:eastAsia="宋体" w:cs="宋体"/>
          <w:color w:val="auto"/>
        </w:rPr>
      </w:pPr>
    </w:p>
    <w:p>
      <w:pPr>
        <w:pStyle w:val="6"/>
        <w:widowControl/>
        <w:jc w:val="left"/>
        <w:rPr>
          <w:rFonts w:ascii="宋体" w:hAnsi="宋体" w:eastAsia="宋体" w:cs="宋体"/>
          <w:color w:val="auto"/>
          <w:kern w:val="2"/>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158" w:name="_Toc10060"/>
      <w:bookmarkStart w:id="159" w:name="_Toc9641"/>
      <w:bookmarkStart w:id="160" w:name="_Toc29911"/>
      <w:bookmarkStart w:id="161" w:name="_Toc29316"/>
      <w:bookmarkStart w:id="162" w:name="_Toc25674"/>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体检信息系统需求</w:t>
      </w:r>
      <w:bookmarkEnd w:id="158"/>
      <w:bookmarkEnd w:id="159"/>
      <w:bookmarkEnd w:id="160"/>
      <w:bookmarkEnd w:id="161"/>
      <w:bookmarkEnd w:id="162"/>
    </w:p>
    <w:p>
      <w:pPr>
        <w:pStyle w:val="6"/>
        <w:widowControl/>
        <w:numPr>
          <w:ilvl w:val="0"/>
          <w:numId w:val="35"/>
        </w:numPr>
        <w:ind w:left="0"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总体要求：</w:t>
      </w:r>
    </w:p>
    <w:tbl>
      <w:tblPr>
        <w:tblStyle w:val="15"/>
        <w:tblW w:w="8080" w:type="dxa"/>
        <w:jc w:val="center"/>
        <w:tblLayout w:type="fixed"/>
        <w:tblCellMar>
          <w:top w:w="15" w:type="dxa"/>
          <w:left w:w="108" w:type="dxa"/>
          <w:bottom w:w="15" w:type="dxa"/>
          <w:right w:w="108" w:type="dxa"/>
        </w:tblCellMar>
      </w:tblPr>
      <w:tblGrid>
        <w:gridCol w:w="846"/>
        <w:gridCol w:w="1984"/>
        <w:gridCol w:w="5250"/>
      </w:tblGrid>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采购内容</w:t>
            </w:r>
          </w:p>
        </w:tc>
        <w:tc>
          <w:tcPr>
            <w:tcW w:w="525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详细技术需求</w:t>
            </w:r>
          </w:p>
        </w:tc>
      </w:tr>
      <w:tr>
        <w:tblPrEx>
          <w:tblCellMar>
            <w:top w:w="15" w:type="dxa"/>
            <w:left w:w="108" w:type="dxa"/>
            <w:bottom w:w="15" w:type="dxa"/>
            <w:right w:w="108" w:type="dxa"/>
          </w:tblCellMar>
        </w:tblPrEx>
        <w:trPr>
          <w:trHeight w:val="3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1</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体检系统总体要求</w:t>
            </w:r>
          </w:p>
        </w:tc>
        <w:tc>
          <w:tcPr>
            <w:tcW w:w="5250" w:type="dxa"/>
            <w:tcBorders>
              <w:top w:val="single" w:color="auto" w:sz="4" w:space="0"/>
              <w:left w:val="single" w:color="auto" w:sz="4" w:space="0"/>
              <w:bottom w:val="single" w:color="auto" w:sz="4" w:space="0"/>
              <w:right w:val="single" w:color="auto" w:sz="4" w:space="0"/>
            </w:tcBorders>
          </w:tcPr>
          <w:p>
            <w:pPr>
              <w:pStyle w:val="43"/>
              <w:widowControl/>
              <w:spacing w:beforeLines="0"/>
              <w:jc w:val="left"/>
              <w:rPr>
                <w:rFonts w:ascii="宋体" w:hAnsi="宋体" w:cs="宋体"/>
                <w:color w:val="auto"/>
                <w:kern w:val="0"/>
                <w:szCs w:val="24"/>
              </w:rPr>
            </w:pPr>
            <w:r>
              <w:rPr>
                <w:rFonts w:hint="eastAsia" w:ascii="宋体" w:hAnsi="宋体" w:cs="宋体"/>
                <w:color w:val="auto"/>
                <w:kern w:val="0"/>
                <w:szCs w:val="24"/>
              </w:rPr>
              <w:t>无纸化、自动化、数字化体检管理，自动生成个人体检结果、综述、建议，团检报告。 </w:t>
            </w:r>
          </w:p>
          <w:p>
            <w:pPr>
              <w:pStyle w:val="43"/>
              <w:widowControl/>
              <w:spacing w:beforeLines="0"/>
              <w:jc w:val="left"/>
              <w:rPr>
                <w:rFonts w:ascii="宋体" w:hAnsi="宋体" w:cs="宋体"/>
                <w:color w:val="auto"/>
                <w:kern w:val="0"/>
                <w:szCs w:val="24"/>
              </w:rPr>
            </w:pPr>
            <w:r>
              <w:rPr>
                <w:rFonts w:hint="eastAsia" w:ascii="宋体" w:hAnsi="宋体" w:cs="宋体"/>
                <w:color w:val="auto"/>
                <w:kern w:val="0"/>
                <w:szCs w:val="24"/>
              </w:rPr>
              <w:t>可以设定体检科室、体检项目、体检套餐、数据字典、体检建议，可自定义导引单。 </w:t>
            </w:r>
          </w:p>
          <w:p>
            <w:pPr>
              <w:pStyle w:val="43"/>
              <w:widowControl/>
              <w:spacing w:beforeLines="0"/>
              <w:jc w:val="left"/>
              <w:rPr>
                <w:rFonts w:ascii="宋体" w:hAnsi="宋体" w:cs="宋体"/>
                <w:color w:val="auto"/>
                <w:kern w:val="0"/>
                <w:szCs w:val="24"/>
              </w:rPr>
            </w:pPr>
            <w:r>
              <w:rPr>
                <w:rFonts w:hint="eastAsia" w:ascii="宋体" w:hAnsi="宋体" w:cs="宋体"/>
                <w:color w:val="auto"/>
                <w:kern w:val="0"/>
                <w:szCs w:val="24"/>
              </w:rPr>
              <w:t>能同时兼容老年人健康体检、干部保健体检、入职体检、学生体检等不同的体检类别。 </w:t>
            </w:r>
          </w:p>
          <w:p>
            <w:pPr>
              <w:pStyle w:val="43"/>
              <w:widowControl/>
              <w:spacing w:beforeLines="0"/>
              <w:jc w:val="left"/>
              <w:rPr>
                <w:rFonts w:ascii="宋体" w:hAnsi="宋体" w:cs="宋体"/>
                <w:color w:val="auto"/>
                <w:kern w:val="0"/>
                <w:szCs w:val="24"/>
              </w:rPr>
            </w:pPr>
            <w:r>
              <w:rPr>
                <w:rFonts w:hint="eastAsia" w:ascii="宋体" w:hAnsi="宋体" w:cs="宋体"/>
                <w:color w:val="auto"/>
                <w:kern w:val="0"/>
                <w:szCs w:val="24"/>
              </w:rPr>
              <w:t>支持在卫健委现有虚拟机环境部署服务端应用。 </w:t>
            </w:r>
          </w:p>
          <w:p>
            <w:pPr>
              <w:pStyle w:val="43"/>
              <w:widowControl/>
              <w:spacing w:beforeLines="0"/>
              <w:jc w:val="left"/>
              <w:rPr>
                <w:rFonts w:ascii="宋体" w:hAnsi="宋体" w:cs="宋体"/>
                <w:color w:val="auto"/>
                <w:kern w:val="0"/>
                <w:szCs w:val="24"/>
              </w:rPr>
            </w:pPr>
            <w:r>
              <w:rPr>
                <w:rFonts w:hint="eastAsia" w:ascii="宋体" w:hAnsi="宋体" w:cs="宋体"/>
                <w:color w:val="auto"/>
                <w:kern w:val="0"/>
                <w:szCs w:val="24"/>
              </w:rPr>
              <w:t>客户端支持Windows等主流操作系统</w:t>
            </w:r>
          </w:p>
          <w:p>
            <w:pPr>
              <w:pStyle w:val="43"/>
              <w:widowControl/>
              <w:spacing w:beforeLines="0"/>
              <w:jc w:val="left"/>
              <w:rPr>
                <w:rFonts w:ascii="宋体" w:hAnsi="宋体" w:cs="宋体"/>
                <w:color w:val="auto"/>
                <w:kern w:val="0"/>
                <w:szCs w:val="24"/>
              </w:rPr>
            </w:pPr>
            <w:r>
              <w:rPr>
                <w:rFonts w:hint="eastAsia" w:ascii="宋体" w:hAnsi="宋体" w:cs="宋体"/>
                <w:color w:val="auto"/>
                <w:kern w:val="0"/>
                <w:szCs w:val="24"/>
              </w:rPr>
              <w:t>与社区卫生服务中心HIS、LIS、PACS等系统以及机构内体检相关仪器设备对接，实现体检信息全流程信息化。</w:t>
            </w:r>
          </w:p>
        </w:tc>
      </w:tr>
    </w:tbl>
    <w:p>
      <w:pPr>
        <w:pStyle w:val="43"/>
        <w:widowControl/>
        <w:spacing w:beforeLines="0"/>
        <w:ind w:left="360"/>
        <w:jc w:val="left"/>
        <w:rPr>
          <w:rFonts w:ascii="宋体" w:hAnsi="宋体" w:cs="宋体"/>
          <w:color w:val="auto"/>
          <w:kern w:val="0"/>
          <w:szCs w:val="24"/>
        </w:rPr>
      </w:pPr>
    </w:p>
    <w:p>
      <w:pPr>
        <w:pStyle w:val="43"/>
        <w:widowControl/>
        <w:spacing w:beforeLines="0"/>
        <w:ind w:left="360"/>
        <w:jc w:val="left"/>
        <w:rPr>
          <w:rFonts w:ascii="宋体" w:hAnsi="宋体" w:cs="宋体"/>
          <w:color w:val="auto"/>
          <w:kern w:val="0"/>
          <w:szCs w:val="24"/>
        </w:rPr>
      </w:pPr>
    </w:p>
    <w:p>
      <w:pPr>
        <w:pStyle w:val="43"/>
        <w:widowControl/>
        <w:spacing w:beforeLines="0"/>
        <w:ind w:left="360"/>
        <w:jc w:val="left"/>
        <w:rPr>
          <w:rFonts w:ascii="宋体" w:hAnsi="宋体" w:cs="宋体"/>
          <w:color w:val="auto"/>
          <w:kern w:val="0"/>
          <w:szCs w:val="24"/>
        </w:rPr>
      </w:pPr>
    </w:p>
    <w:p>
      <w:pPr>
        <w:pStyle w:val="6"/>
        <w:widowControl/>
        <w:numPr>
          <w:ilvl w:val="0"/>
          <w:numId w:val="35"/>
        </w:numPr>
        <w:ind w:left="0"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软件技术功能要求</w:t>
      </w:r>
    </w:p>
    <w:tbl>
      <w:tblPr>
        <w:tblStyle w:val="15"/>
        <w:tblW w:w="8000"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47"/>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类别</w:t>
            </w:r>
          </w:p>
        </w:tc>
        <w:tc>
          <w:tcPr>
            <w:tcW w:w="724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功能技术指标要求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体检系统设置</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用户管理</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系统管理员账号统一管理操作用户。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角色管理</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系统角色管理：针对系统用户层级，设置相应权限；第一层是权限管理，第二层是角色（体检中心一般包含护士、医生、收费员、总检医生、审核医生等角色.，第三层是用户层，具体分配用户的权限。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系统用户管理：具体的医生、护士、总检医生的权限管理，新增、删除等。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权限管理</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必须具备完善的权限管理机制，能够进行菜单权限管理，医生的科室权限限制、体检人员类别分级管理，对所有的检查结果的改动具有合理的控制功能，防止检查结果的随意修改，防止总检结论和部分结果由于改动而造成的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体检基础数据设置</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科室管理：支持科室不限数量设置，同类科室可分为普通科室、VIP科室等。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报告样本管理：支持普通报告、公务员报告、入职体检报告等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收费项目管理：价格、折扣、最低折扣权限、项目组合等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体检套餐管理：支持各种套餐设置和分类，按年龄、性别、职位等设定相关套餐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检查项目管理：各检查科室项目的维护、修改、删除、添加等功能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人员类型维护：设置护士、医生、总检、收费等人员类型，并分配管理权限。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体检知识库</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专用字典(包括:科室医生常用描述、诊断、主检医生常用个人 汇总词条、团体汇总词条、检验标本类型、设备明细、体检类别、体检项目、收费明细、汉字字典)。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一般信息字典(记录性别、文化程度、出生地、民族等项目的名称与代码信息)。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常见结果字典(记录明细项目及有关项目的常见结果)。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数据字典管理：常用的后台维护功能放到了数据字典里面，用户可根据实际情况灵活配置，修改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普通检查逻辑维护：项目结果关联科室结论，自动生成科室小结。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影像科室常用词：提供强大的常用结论词，支持修改添加删除结论词。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阳性发现结论知识库：针对团检报告中的阳性发现，提供多样的知识库，阳性的原因，判别标准，治疗指导，健康建议。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疾病逻辑管理：根据相关指标判别，自动生成相关的疾病结论和建议。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数据备份</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数据备份和恢复功能。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报表模块</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可以快速定制报表，不要改动程序，使用配置的方式展示报表内容，可以吧一些简单的汇总数据显示在报表内，并且可以和数据一起导出。报表可以根据医院要求随时添加。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体检类别</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应支持健康体检、从业人员体检、入职体检、学生体检、公务员体检等多种体检类型。体检表或报告应满足各类体检特色内容/格式。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健康档案</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一年一档，支持多种条件查询。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以身份证号码作为唯一标识，自动关联历次体检档案，形成连续的健康档案管理。可以对比既往三次体检，也可以对比既往结果。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系统支持历年历史对比。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内容信息应和个人信息一同记录，输入应可修改，历年数据可查、可延用。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应具备电子签字确认功能，由受检者对其个人信息确认后签字。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团检客户管理</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客户档案：应支持单位信息及联系人相关信息录入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订单管理：建立体检订单，包含：体检开始及结束时间、体检分组设置、体检项目及售价设置、订单人员导入及自动分组等。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订单体检情况查询：统计订单体检情况，包括：已检人员名单、未检人员名单、已检项目、未检项目、放弃项目以及待查项目统计等。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订单结算管理：提供多种条件的订单结算统计功能。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团体付款管理：具备完善的付款管理功能，包括付款录入，付款审核确认等功能。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发票管理：具备完善的订单发票管理功能；发票模板可编辑。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收费管理</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具有完善的收费模块，包含体检和其他检验检测收费，可按要求打印相应模板发票。支持现金、支付宝、微信支付，有未收费提醒，可按年、月、日统计收费，可按单位、个人、体检类别统计收费。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体检检中功能要求</w:t>
            </w:r>
          </w:p>
        </w:tc>
        <w:tc>
          <w:tcPr>
            <w:tcW w:w="1247"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前台工作站</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体检人员名单：按单位显示体检人员名单，可批量打印导检单、检验条码以及报告条码等。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体检登记：应支持刷身份证体检登记、个人及团体批量登记、登记撤销，信息采集；支持批量预登记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登记时应有预防重复体检的提醒功能。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支持复查登记，具备完整的复查流程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条码打印：支持项目条码打印、导检单打印，加项条码打印以及报告条码打印等。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检中加项：支持检中加项及体检项目置换，支持医生科室加项后完成后用微信收费，项目置换支持多种置换方式。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导检单回收：扫码自动显示客户未检项目，防止漏检；针对未检项目可设置已检、未检、放弃以及待查，项目状态后台可修改。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前台通知管理：对于补检的客户，前台能够提前查询补检到期时间，并给客户提示。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预约信息查询：可查看当天或者某个时间段体检中心具体预约情况。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导检单进度查询：实时查看客户体检过程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放弃待查情况查询：统计查询当天或者某一时间段客户体检情况的放弃待查情况。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体检情况查询：按状态和团散统计体检中心当天体检情况。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支持电子签名板，登记后客户可通过电子签名板签字确认。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支持指纹录入，确保受检者信息一致。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医生工作站</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普通科室检查（内科、外科、眼科、妇科等：检查结果录入、自动小结、专科建议、历史结果对比。能够第一时间提示体检人员危急值信息。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检验科检查：与检验科LIS系统对接，实现检验数据自动关联，传输、保存、查看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影像科室检查：与PACS医学影像系统对接，实现影像检查数据对接关联，图文报告采集、存储与打印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体检结果录入：体检结果应默认正常结果，异常结果可通过勾选完成，并且可手动修改。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历年体检结果对比：扫码自动显示历次体检结果，可分次按本科室、所有科室查看。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多科室协作：支持其他科室阳性结果实时提醒及所有科室结果查看。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医生工作量统计：支持今日未检、今日已检以及往期已检查询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项目状态设置：支持设置项目已检、待查以及放弃，后期可更改。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在医生科室工作界面，兼容排队系统功能，包含呼叫、等待等按钮。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医技科室：支持和设备工作站或者设备对接，可一键获取设备上的体检数据，不需要人工手动输入。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主检工作站</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能够自动生成健康检查结论和建议，并支持手动修改。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浏览分科检查结果：各科室小结汇总，查看各科室结果，医学影像图像，各科室检查结果对比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可以方便地查询历次的体检结果，并进行历史结果对比。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体检数据趋势分析：动态显示各分科各检查项的历史结果，也支持历年结果对比，检验数值型结果可形成趋势图。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支持个性化健康建议：自动生成健康建议，也可根据不同性别、年龄自动给出个体化健康建议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支持可汇总人员查询，特殊人员重点提示以及需要加急出报告人员汇总查询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终检工作站</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终检审核：支持二级审核或者一级审核，通过权限设置相关的使用权限，支持回退，修改等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录入室</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支持客户基本信息补录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支持客户健康问卷录入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支持未回结果提醒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支持阳性结果自动整理并提交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支持外送检验结果录入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体检检后功能要求</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报告管理</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应具备多种个体报告模板，以满足不同要求，如健康体检报告、VIP体检报告以及从业人员体检报告等；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可自动生成团体体检总结报告。报告内包含需要的各项统计数据和图表（体检结果汇总表、各项目异常人数统计汇总表和历年对比分析图表、各项目异常人员汇总表等）。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个体和团体报告可输出独立格式文件。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报告领取管理：支持应出报告查询、领取报告登记、通知自取报告管理。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统计查询</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按科室统计工作量。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提供多种统计报表，如：收费统计、收费日报、体检人数统计、体检金额统计、历年体检情况对比、经营情况分析等。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财务统计：个人体检费用统计、项目金额数量统计、团体收费统计、单位体检费用统计，收费明细统计等。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前台常用统计：未检项目统计、体检基本信息查询、体检人数（按项目统计）、体检人数（按套餐统计）、体检结果查看、体检人数（按单位统计）、导检单回收统计等。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综合统计：项目综合统计、延期统计、团检疾病统计、弃检统计、科室工作量统计等。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团检统计：单位体检情况统计、疾病/阳性检出统计、团体报告分析等。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阳性统计：普通科室小项阳性指标统计、检验小项阳性指标统计、影像科室检查统计、普通科室小结统计等。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提供多种报表模板，可根据情况自行编辑。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59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所有报表支持导出，导出权限可灵活配置。可以复制粘贴到Excel、Word等格式文件。</w:t>
            </w:r>
          </w:p>
        </w:tc>
      </w:tr>
    </w:tbl>
    <w:p>
      <w:pPr>
        <w:pStyle w:val="6"/>
        <w:widowControl/>
        <w:jc w:val="left"/>
        <w:rPr>
          <w:rFonts w:ascii="宋体" w:hAnsi="宋体" w:eastAsia="宋体" w:cs="宋体"/>
          <w:color w:val="auto"/>
          <w:kern w:val="0"/>
          <w:sz w:val="24"/>
          <w:szCs w:val="24"/>
        </w:rPr>
      </w:pPr>
    </w:p>
    <w:p>
      <w:pPr>
        <w:pStyle w:val="9"/>
        <w:widowControl/>
        <w:jc w:val="left"/>
        <w:rPr>
          <w:rFonts w:hAnsi="宋体" w:cs="宋体"/>
          <w:color w:val="auto"/>
          <w:kern w:val="0"/>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163" w:name="_Toc6852"/>
      <w:bookmarkStart w:id="164" w:name="_Toc28528"/>
      <w:bookmarkStart w:id="165" w:name="_Toc18064"/>
      <w:bookmarkStart w:id="166" w:name="_Toc14720"/>
      <w:bookmarkStart w:id="167" w:name="_Toc14420"/>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电子认证服务系统软件和数字证书采购</w:t>
      </w:r>
      <w:bookmarkEnd w:id="163"/>
      <w:bookmarkEnd w:id="164"/>
      <w:bookmarkEnd w:id="165"/>
      <w:bookmarkEnd w:id="166"/>
      <w:bookmarkEnd w:id="167"/>
    </w:p>
    <w:p>
      <w:pPr>
        <w:widowControl/>
        <w:jc w:val="left"/>
        <w:rPr>
          <w:rFonts w:ascii="宋体" w:hAnsi="宋体" w:cs="宋体"/>
          <w:color w:val="auto"/>
          <w:kern w:val="0"/>
          <w:sz w:val="24"/>
          <w:szCs w:val="24"/>
        </w:rPr>
      </w:pPr>
    </w:p>
    <w:p>
      <w:pPr>
        <w:pStyle w:val="4"/>
        <w:numPr>
          <w:ilvl w:val="0"/>
          <w:numId w:val="36"/>
        </w:numPr>
        <w:ind w:left="850" w:hanging="453"/>
        <w:jc w:val="left"/>
        <w:rPr>
          <w:rFonts w:ascii="宋体" w:hAnsi="宋体" w:cs="宋体"/>
          <w:color w:val="auto"/>
          <w:kern w:val="0"/>
          <w:sz w:val="24"/>
          <w:szCs w:val="24"/>
        </w:rPr>
      </w:pPr>
      <w:bookmarkStart w:id="168" w:name="_Toc24104"/>
      <w:bookmarkStart w:id="169" w:name="_Toc6570"/>
      <w:bookmarkStart w:id="170" w:name="_Toc30081"/>
      <w:bookmarkStart w:id="171" w:name="_Toc731"/>
      <w:bookmarkStart w:id="172" w:name="_Toc10212"/>
      <w:r>
        <w:rPr>
          <w:rFonts w:hint="eastAsia" w:ascii="宋体" w:hAnsi="宋体" w:cs="宋体"/>
          <w:color w:val="auto"/>
          <w:kern w:val="0"/>
          <w:sz w:val="24"/>
          <w:szCs w:val="24"/>
        </w:rPr>
        <w:t>电子签章系统：4套</w:t>
      </w:r>
      <w:bookmarkEnd w:id="168"/>
      <w:bookmarkEnd w:id="169"/>
      <w:bookmarkEnd w:id="170"/>
      <w:bookmarkEnd w:id="171"/>
      <w:bookmarkEnd w:id="172"/>
    </w:p>
    <w:tbl>
      <w:tblPr>
        <w:tblStyle w:val="15"/>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581"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支持第三方CA机构签发的数字证书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提供基于Web界面的电子印章的制作和管理功能，提供日志审计功能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支持电子印章图片写入证书存储介质中，并与证书绑定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支持自动生成电子印章图片，或支持采集的手写签名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支持对多种文档格式如word\excel\html等的电子签章，实现数据完整性保护，确认签章者身份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提供电子签章中间件，满足C/S环境的电子签章集成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支持原文、印章图片、数字签名的绑定，能够防止篡改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基于安全客户端，支持电子印章签署功能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支持在线签章和离线签章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提供印章管理功能，包括印章模板管理、印章制作、授权、停用、启用等功能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1</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支持各个机构，按照权限管理本机构的数字证书。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3" w:type="dxa"/>
            <w:vAlign w:val="center"/>
          </w:tcPr>
          <w:p>
            <w:pPr>
              <w:widowControl/>
              <w:spacing w:line="360" w:lineRule="auto"/>
              <w:jc w:val="center"/>
              <w:rPr>
                <w:rFonts w:ascii="宋体" w:hAnsi="宋体" w:cs="宋体"/>
                <w:color w:val="auto"/>
                <w:kern w:val="0"/>
                <w:sz w:val="24"/>
                <w:szCs w:val="24"/>
              </w:rPr>
            </w:pPr>
            <w:r>
              <w:rPr>
                <w:rFonts w:hint="eastAsia" w:ascii="宋体" w:hAnsi="宋体"/>
                <w:b/>
                <w:color w:val="auto"/>
                <w:kern w:val="0"/>
                <w:sz w:val="24"/>
                <w:szCs w:val="24"/>
              </w:rPr>
              <w:t>序号</w:t>
            </w:r>
          </w:p>
        </w:tc>
        <w:tc>
          <w:tcPr>
            <w:tcW w:w="7581" w:type="dxa"/>
          </w:tcPr>
          <w:p>
            <w:pPr>
              <w:widowControl/>
              <w:spacing w:line="360" w:lineRule="auto"/>
              <w:jc w:val="center"/>
              <w:rPr>
                <w:rFonts w:ascii="宋体" w:hAnsi="宋体" w:cs="宋体"/>
                <w:color w:val="auto"/>
                <w:kern w:val="0"/>
                <w:sz w:val="24"/>
                <w:szCs w:val="24"/>
              </w:rPr>
            </w:pPr>
            <w:r>
              <w:rPr>
                <w:rFonts w:hint="eastAsia" w:ascii="宋体" w:hAnsi="宋体"/>
                <w:b/>
                <w:color w:val="auto"/>
                <w:kern w:val="0"/>
                <w:sz w:val="24"/>
                <w:szCs w:val="24"/>
              </w:rPr>
              <w:t>产品资质要求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3" w:type="dxa"/>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olor w:val="auto"/>
                <w:kern w:val="0"/>
                <w:sz w:val="24"/>
                <w:szCs w:val="24"/>
                <w:lang w:val="en-US" w:eastAsia="zh-CN"/>
              </w:rPr>
              <w:t>1</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产品须具备国家密码管理局《商用密码产品认证证书》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3" w:type="dxa"/>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olor w:val="auto"/>
                <w:kern w:val="0"/>
                <w:sz w:val="24"/>
                <w:szCs w:val="24"/>
                <w:lang w:val="en-US" w:eastAsia="zh-CN"/>
              </w:rPr>
              <w:t>2</w:t>
            </w:r>
          </w:p>
        </w:tc>
        <w:tc>
          <w:tcPr>
            <w:tcW w:w="758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产品须具备《计算机信息系统安全专用产品销售许可证》</w:t>
            </w:r>
          </w:p>
        </w:tc>
      </w:tr>
    </w:tbl>
    <w:p>
      <w:pPr>
        <w:ind w:firstLine="482" w:firstLineChars="200"/>
        <w:rPr>
          <w:rFonts w:ascii="宋体" w:hAnsi="宋体" w:eastAsia="宋体" w:cs="宋体"/>
          <w:b/>
          <w:bCs/>
          <w:color w:val="auto"/>
          <w:kern w:val="44"/>
          <w:sz w:val="24"/>
          <w:szCs w:val="24"/>
          <w:lang w:val="en-US" w:eastAsia="zh-CN" w:bidi="ar-SA"/>
        </w:rPr>
      </w:pPr>
    </w:p>
    <w:p>
      <w:pPr>
        <w:pStyle w:val="4"/>
        <w:numPr>
          <w:ilvl w:val="0"/>
          <w:numId w:val="36"/>
        </w:numPr>
        <w:ind w:left="850" w:hanging="453"/>
        <w:jc w:val="left"/>
        <w:rPr>
          <w:rFonts w:ascii="宋体" w:hAnsi="宋体" w:cs="宋体"/>
          <w:color w:val="auto"/>
          <w:kern w:val="0"/>
          <w:sz w:val="24"/>
          <w:szCs w:val="24"/>
        </w:rPr>
      </w:pPr>
      <w:bookmarkStart w:id="173" w:name="_Toc16606"/>
      <w:bookmarkStart w:id="174" w:name="_Toc8046"/>
      <w:bookmarkStart w:id="175" w:name="_Toc26694"/>
      <w:bookmarkStart w:id="176" w:name="_Toc31368"/>
      <w:bookmarkStart w:id="177" w:name="_Toc28936"/>
      <w:r>
        <w:rPr>
          <w:rFonts w:hint="eastAsia" w:ascii="宋体" w:hAnsi="宋体" w:cs="宋体"/>
          <w:color w:val="auto"/>
          <w:kern w:val="0"/>
          <w:sz w:val="24"/>
          <w:szCs w:val="24"/>
        </w:rPr>
        <w:t>个人数字证书：4889张</w:t>
      </w:r>
      <w:bookmarkEnd w:id="173"/>
      <w:bookmarkEnd w:id="174"/>
      <w:bookmarkEnd w:id="175"/>
      <w:bookmarkEnd w:id="176"/>
      <w:bookmarkEnd w:id="177"/>
    </w:p>
    <w:tbl>
      <w:tblPr>
        <w:tblStyle w:val="15"/>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431"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标识个人用户网络身份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符合国家卫生健康委（原卫生部）《卫生系统数字证书格式规范（试行）》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符合国家卫生健康委（原卫生部）《卫生系统电子认证服务规范（试行）》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证书格式标准遵循X．509v3标准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支持存放介质：智能USBKey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支持自定义证书扩展域管理</w:t>
            </w:r>
          </w:p>
        </w:tc>
      </w:tr>
    </w:tbl>
    <w:p>
      <w:pPr>
        <w:pStyle w:val="39"/>
        <w:widowControl/>
        <w:jc w:val="left"/>
        <w:rPr>
          <w:rFonts w:eastAsia="宋体" w:cs="宋体"/>
          <w:color w:val="auto"/>
          <w:kern w:val="0"/>
        </w:rPr>
      </w:pPr>
    </w:p>
    <w:p>
      <w:pPr>
        <w:pStyle w:val="4"/>
        <w:numPr>
          <w:ilvl w:val="0"/>
          <w:numId w:val="36"/>
        </w:numPr>
        <w:ind w:left="850" w:hanging="453"/>
        <w:jc w:val="left"/>
        <w:rPr>
          <w:rFonts w:ascii="宋体" w:hAnsi="宋体" w:cs="宋体"/>
          <w:color w:val="auto"/>
          <w:kern w:val="0"/>
          <w:sz w:val="24"/>
          <w:szCs w:val="24"/>
        </w:rPr>
      </w:pPr>
      <w:bookmarkStart w:id="178" w:name="_Toc15870"/>
      <w:bookmarkStart w:id="179" w:name="_Toc21549"/>
      <w:bookmarkStart w:id="180" w:name="_Toc24130"/>
      <w:bookmarkStart w:id="181" w:name="_Toc12734"/>
      <w:bookmarkStart w:id="182" w:name="_Toc11237"/>
      <w:r>
        <w:rPr>
          <w:rFonts w:hint="eastAsia" w:ascii="宋体" w:hAnsi="宋体" w:cs="宋体"/>
          <w:color w:val="auto"/>
          <w:kern w:val="0"/>
          <w:sz w:val="24"/>
          <w:szCs w:val="24"/>
        </w:rPr>
        <w:t>设备证书：12张</w:t>
      </w:r>
      <w:bookmarkEnd w:id="178"/>
      <w:bookmarkEnd w:id="179"/>
      <w:bookmarkEnd w:id="180"/>
      <w:bookmarkEnd w:id="181"/>
      <w:bookmarkEnd w:id="182"/>
    </w:p>
    <w:tbl>
      <w:tblPr>
        <w:tblStyle w:val="15"/>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431"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标识设备网络身份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符合国家卫生健康委（原卫生部）《卫生系统数字证书格式规范（试行）》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符合国家卫生健康委（原卫生部）《卫生系统电子认证服务规范（试行）》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证书格式标准遵循X．509v3标准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支持存放介质：智能USBKey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431" w:type="dxa"/>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支持自定义证书扩展域管理</w:t>
            </w:r>
          </w:p>
        </w:tc>
      </w:tr>
    </w:tbl>
    <w:p>
      <w:pPr>
        <w:pStyle w:val="4"/>
        <w:numPr>
          <w:ilvl w:val="0"/>
          <w:numId w:val="36"/>
        </w:numPr>
        <w:ind w:left="850" w:hanging="453"/>
        <w:jc w:val="left"/>
        <w:rPr>
          <w:rFonts w:ascii="宋体" w:hAnsi="宋体" w:cs="宋体"/>
          <w:color w:val="auto"/>
          <w:kern w:val="0"/>
          <w:sz w:val="24"/>
          <w:szCs w:val="24"/>
        </w:rPr>
      </w:pPr>
      <w:bookmarkStart w:id="183" w:name="_Toc15248"/>
      <w:bookmarkStart w:id="184" w:name="_Toc2432"/>
      <w:bookmarkStart w:id="185" w:name="_Toc1611"/>
      <w:bookmarkStart w:id="186" w:name="_Toc7755"/>
      <w:bookmarkStart w:id="187" w:name="_Toc1366"/>
      <w:r>
        <w:rPr>
          <w:rFonts w:hint="eastAsia" w:ascii="宋体" w:hAnsi="宋体" w:cs="宋体"/>
          <w:color w:val="auto"/>
          <w:kern w:val="0"/>
          <w:sz w:val="24"/>
          <w:szCs w:val="24"/>
        </w:rPr>
        <w:t>印章制作：4889个</w:t>
      </w:r>
      <w:bookmarkEnd w:id="183"/>
      <w:bookmarkEnd w:id="184"/>
      <w:bookmarkEnd w:id="185"/>
      <w:bookmarkEnd w:id="186"/>
      <w:bookmarkEnd w:id="187"/>
    </w:p>
    <w:tbl>
      <w:tblPr>
        <w:tblStyle w:val="15"/>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7409" w:type="dxa"/>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409" w:type="dxa"/>
          </w:tcPr>
          <w:p>
            <w:pPr>
              <w:widowControl/>
              <w:spacing w:line="360" w:lineRule="auto"/>
              <w:jc w:val="left"/>
              <w:rPr>
                <w:rFonts w:ascii="宋体" w:hAnsi="宋体" w:cs="宋体"/>
                <w:b/>
                <w:color w:val="auto"/>
                <w:kern w:val="0"/>
                <w:sz w:val="24"/>
                <w:szCs w:val="24"/>
              </w:rPr>
            </w:pPr>
            <w:r>
              <w:rPr>
                <w:rFonts w:hint="eastAsia" w:ascii="宋体" w:hAnsi="宋体" w:cs="宋体"/>
                <w:color w:val="auto"/>
                <w:kern w:val="0"/>
                <w:sz w:val="24"/>
                <w:szCs w:val="24"/>
              </w:rPr>
              <w:t>提供基于印章模板的制章服务。（按印章个数）</w:t>
            </w:r>
          </w:p>
        </w:tc>
      </w:tr>
    </w:tbl>
    <w:p>
      <w:pPr>
        <w:pStyle w:val="9"/>
        <w:widowControl/>
        <w:jc w:val="left"/>
        <w:rPr>
          <w:rFonts w:hAnsi="宋体" w:cs="宋体"/>
          <w:color w:val="auto"/>
          <w:kern w:val="0"/>
          <w:sz w:val="24"/>
          <w:szCs w:val="24"/>
        </w:rPr>
      </w:pPr>
    </w:p>
    <w:p>
      <w:pPr>
        <w:widowControl/>
        <w:jc w:val="left"/>
        <w:rPr>
          <w:rFonts w:ascii="宋体" w:hAnsi="宋体" w:cs="宋体"/>
          <w:color w:val="auto"/>
          <w:kern w:val="0"/>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highlight w:val="none"/>
        </w:rPr>
      </w:pPr>
      <w:bookmarkStart w:id="188" w:name="_Toc24580"/>
      <w:bookmarkStart w:id="189" w:name="_Toc19152"/>
      <w:bookmarkStart w:id="190" w:name="_Toc23800"/>
      <w:bookmarkStart w:id="191" w:name="_Toc29981"/>
      <w:bookmarkStart w:id="192" w:name="_Toc8288"/>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基础支撑资源项目需求</w:t>
      </w:r>
      <w:bookmarkEnd w:id="188"/>
      <w:bookmarkEnd w:id="189"/>
      <w:bookmarkEnd w:id="190"/>
      <w:bookmarkEnd w:id="191"/>
      <w:bookmarkEnd w:id="192"/>
    </w:p>
    <w:p>
      <w:pPr>
        <w:pStyle w:val="7"/>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投标人所投基础支持软件应为当前正常提供服务的商用版本，不得提供已停止服务或已过期的老旧版本或明确停服时间的版本。</w:t>
      </w:r>
    </w:p>
    <w:p>
      <w:pPr>
        <w:pStyle w:val="4"/>
        <w:numPr>
          <w:ilvl w:val="255"/>
          <w:numId w:val="0"/>
        </w:numPr>
        <w:ind w:left="397"/>
        <w:jc w:val="left"/>
        <w:rPr>
          <w:rFonts w:ascii="宋体" w:hAnsi="宋体" w:cs="宋体"/>
          <w:color w:val="auto"/>
          <w:kern w:val="0"/>
          <w:sz w:val="24"/>
          <w:szCs w:val="24"/>
        </w:rPr>
      </w:pPr>
      <w:bookmarkStart w:id="193" w:name="_Toc2666"/>
      <w:bookmarkStart w:id="194" w:name="_Toc30158"/>
      <w:bookmarkStart w:id="195" w:name="_Toc32075"/>
      <w:bookmarkStart w:id="196" w:name="_Toc30904"/>
      <w:bookmarkStart w:id="197" w:name="_Toc4453"/>
      <w:r>
        <w:rPr>
          <w:rFonts w:hint="eastAsia" w:ascii="宋体" w:hAnsi="宋体" w:cs="宋体"/>
          <w:color w:val="auto"/>
          <w:kern w:val="0"/>
          <w:sz w:val="24"/>
          <w:szCs w:val="24"/>
        </w:rPr>
        <w:t>（一）操作系统</w:t>
      </w:r>
      <w:bookmarkEnd w:id="193"/>
      <w:bookmarkEnd w:id="194"/>
      <w:bookmarkEnd w:id="195"/>
      <w:bookmarkEnd w:id="196"/>
      <w:bookmarkEnd w:id="197"/>
    </w:p>
    <w:tbl>
      <w:tblPr>
        <w:tblStyle w:val="15"/>
        <w:tblW w:w="8296" w:type="dxa"/>
        <w:tblInd w:w="0" w:type="dxa"/>
        <w:tblLayout w:type="fixed"/>
        <w:tblCellMar>
          <w:top w:w="0" w:type="dxa"/>
          <w:left w:w="108" w:type="dxa"/>
          <w:bottom w:w="0" w:type="dxa"/>
          <w:right w:w="108" w:type="dxa"/>
        </w:tblCellMar>
      </w:tblPr>
      <w:tblGrid>
        <w:gridCol w:w="698"/>
        <w:gridCol w:w="1336"/>
        <w:gridCol w:w="4866"/>
        <w:gridCol w:w="698"/>
        <w:gridCol w:w="698"/>
      </w:tblGrid>
      <w:tr>
        <w:tblPrEx>
          <w:tblCellMar>
            <w:top w:w="0" w:type="dxa"/>
            <w:left w:w="108" w:type="dxa"/>
            <w:bottom w:w="0" w:type="dxa"/>
            <w:right w:w="108" w:type="dxa"/>
          </w:tblCellMar>
        </w:tblPrEx>
        <w:trPr>
          <w:trHeight w:val="27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4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CellMar>
            <w:top w:w="0" w:type="dxa"/>
            <w:left w:w="108" w:type="dxa"/>
            <w:bottom w:w="0" w:type="dxa"/>
            <w:right w:w="108" w:type="dxa"/>
          </w:tblCellMar>
        </w:tblPrEx>
        <w:trPr>
          <w:trHeight w:val="510"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3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基本管理要求</w:t>
            </w: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提供统一的图形界面管理软件，可以在一个界面完成服务器的日常功能和运维操作；</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提供强大的命令行工具，支持编制脚本实现虚拟化管理的自动化；</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提供开放的开发接口，支持其它应用的调用；</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1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3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高级集中管理</w:t>
            </w: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可以将多台服务器组合为服务器组，通过一个界面完成多台服务器的统一运维操作；</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3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安全和合规功能</w:t>
            </w: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外设的安全性支持：</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禁用/启用本地磁盘的映射到虚拟桌面的功能；支持单向只读数据传输；</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禁用/启用USB存储设备映射到虚拟桌面但不影响USB的其它外设；</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设置USB存储的黑白名单；</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禁用/启用本地打印机、网络打印机的功能；</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禁用/启用终端设备与虚拟桌面之间的剪切板的复制功能。</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3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管理功能</w:t>
            </w: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可在线查看虚拟桌面会话中的重定向映射情况及资源消耗等；</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050"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3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可扩展文件服务器</w:t>
            </w: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提供基于SMB 3.0的文件共享访问。服务器消息块（SMB）客户端连接以每个文件共享（而非每台服务器）为单位进行跟踪，客户端接着被重定向至文件共享使用的对卷有最佳访问能力的集群节点。通过降低文件服务器节点间的重定向数据传输，提高运行效率；</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客户端会根据初始连接，以及当集群存储被重新配置时被重定向；</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2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客户端会根据本地和共享服务器的网卡数量，自动配置使用多块网卡同时访问文件共享，提供网络性能；</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如果服务器网卡支持RDMA功能，SMB3.0会自动使用RDMA功能，减少网络访问延迟；</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3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通用网络服务支持</w:t>
            </w: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提供用户、用户组管理功能</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提供统一用户授权功能</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提供DNS服务</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85"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提供DHCP服务</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提供传真服务器</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提供文件及存储服务</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提供终端计算机统一管理</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支持通过策略对终端计算机进行统一管理（包括配置修改、行为限定等）</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支持通过LDAP进行帐户和网络资源管理，并支持通过策略统一管理帐户权限，目录服务对象包含但不限于用户帐户、计算机帐户和打印机等。</w:t>
            </w: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336" w:type="dxa"/>
            <w:tcBorders>
              <w:top w:val="nil"/>
              <w:left w:val="nil"/>
              <w:bottom w:val="nil"/>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网络负载均衡</w:t>
            </w:r>
          </w:p>
        </w:tc>
        <w:tc>
          <w:tcPr>
            <w:tcW w:w="4866" w:type="dxa"/>
            <w:tcBorders>
              <w:top w:val="nil"/>
              <w:left w:val="nil"/>
              <w:bottom w:val="nil"/>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支持配置网络负载均衡；</w:t>
            </w:r>
          </w:p>
        </w:tc>
        <w:tc>
          <w:tcPr>
            <w:tcW w:w="698"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4"/>
                <w:szCs w:val="24"/>
              </w:rPr>
            </w:pPr>
          </w:p>
        </w:tc>
        <w:tc>
          <w:tcPr>
            <w:tcW w:w="698"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p>
        </w:tc>
        <w:tc>
          <w:tcPr>
            <w:tcW w:w="13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48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p>
        </w:tc>
        <w:tc>
          <w:tcPr>
            <w:tcW w:w="6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bl>
    <w:p>
      <w:pPr>
        <w:widowControl/>
        <w:jc w:val="left"/>
        <w:rPr>
          <w:rFonts w:ascii="宋体" w:hAnsi="宋体" w:cs="宋体"/>
          <w:color w:val="auto"/>
          <w:kern w:val="0"/>
          <w:sz w:val="24"/>
          <w:szCs w:val="24"/>
        </w:rPr>
      </w:pPr>
    </w:p>
    <w:p>
      <w:pPr>
        <w:pStyle w:val="4"/>
        <w:numPr>
          <w:ilvl w:val="0"/>
          <w:numId w:val="10"/>
        </w:numPr>
        <w:ind w:left="850" w:hanging="453"/>
        <w:jc w:val="left"/>
        <w:rPr>
          <w:rFonts w:ascii="宋体" w:hAnsi="宋体" w:cs="宋体"/>
          <w:color w:val="auto"/>
          <w:kern w:val="0"/>
          <w:sz w:val="24"/>
          <w:szCs w:val="24"/>
        </w:rPr>
      </w:pPr>
      <w:bookmarkStart w:id="198" w:name="_Toc15044"/>
      <w:bookmarkStart w:id="199" w:name="_Toc24344"/>
      <w:bookmarkStart w:id="200" w:name="_Toc3586"/>
      <w:bookmarkStart w:id="201" w:name="_Toc13872"/>
      <w:bookmarkStart w:id="202" w:name="_Toc20859"/>
      <w:r>
        <w:rPr>
          <w:rFonts w:hint="eastAsia" w:ascii="宋体" w:hAnsi="宋体" w:cs="宋体"/>
          <w:color w:val="auto"/>
          <w:kern w:val="0"/>
          <w:sz w:val="24"/>
          <w:szCs w:val="24"/>
        </w:rPr>
        <w:t>应用中间件</w:t>
      </w:r>
      <w:bookmarkEnd w:id="198"/>
      <w:bookmarkEnd w:id="199"/>
      <w:bookmarkEnd w:id="200"/>
      <w:bookmarkEnd w:id="201"/>
      <w:bookmarkEnd w:id="202"/>
    </w:p>
    <w:tbl>
      <w:tblPr>
        <w:tblStyle w:val="15"/>
        <w:tblW w:w="8296" w:type="dxa"/>
        <w:tblInd w:w="0" w:type="dxa"/>
        <w:tblLayout w:type="fixed"/>
        <w:tblCellMar>
          <w:top w:w="0" w:type="dxa"/>
          <w:left w:w="108" w:type="dxa"/>
          <w:bottom w:w="0" w:type="dxa"/>
          <w:right w:w="108" w:type="dxa"/>
        </w:tblCellMar>
      </w:tblPr>
      <w:tblGrid>
        <w:gridCol w:w="642"/>
        <w:gridCol w:w="1276"/>
        <w:gridCol w:w="5094"/>
        <w:gridCol w:w="642"/>
        <w:gridCol w:w="642"/>
      </w:tblGrid>
      <w:tr>
        <w:tblPrEx>
          <w:tblCellMar>
            <w:top w:w="0" w:type="dxa"/>
            <w:left w:w="108" w:type="dxa"/>
            <w:bottom w:w="0" w:type="dxa"/>
            <w:right w:w="108" w:type="dxa"/>
          </w:tblCellMar>
        </w:tblPrEx>
        <w:trPr>
          <w:trHeight w:val="270"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0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6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CellMar>
            <w:top w:w="0" w:type="dxa"/>
            <w:left w:w="108" w:type="dxa"/>
            <w:bottom w:w="0" w:type="dxa"/>
            <w:right w:w="108" w:type="dxa"/>
          </w:tblCellMar>
        </w:tblPrEx>
        <w:trPr>
          <w:trHeight w:val="810" w:hRule="atLeast"/>
        </w:trPr>
        <w:tc>
          <w:tcPr>
            <w:tcW w:w="642" w:type="dxa"/>
            <w:tcBorders>
              <w:top w:val="nil"/>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tcBorders>
              <w:top w:val="nil"/>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产品应具备良好的生态环境适应能力，支持多种主流国产操作系统，如麒麟OS、统信UOS等；支持多种主流国产数据库系统，如达梦、金仓、神通、南大通用等。</w:t>
            </w:r>
          </w:p>
        </w:tc>
        <w:tc>
          <w:tcPr>
            <w:tcW w:w="64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64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r>
      <w:tr>
        <w:tblPrEx>
          <w:tblCellMar>
            <w:top w:w="0" w:type="dxa"/>
            <w:left w:w="108" w:type="dxa"/>
            <w:bottom w:w="0" w:type="dxa"/>
            <w:right w:w="108" w:type="dxa"/>
          </w:tblCellMar>
        </w:tblPrEx>
        <w:trPr>
          <w:trHeight w:val="810" w:hRule="atLeast"/>
        </w:trPr>
        <w:tc>
          <w:tcPr>
            <w:tcW w:w="64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功能性要求</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内置类加载冲突检测工具，可以检测出应用部署和运行过程中哪些类存在类加载冲突问题，并能自动生成冲突检测报告，方便快速定位和解决应用类加载问题。</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支持在管理控制台页面上配置异步日志，保证日志输出的同时降低对应用系统性能的影响。</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监控服务可以选择监视信息的回放时间段，方便运维人员了解过去某段时间的系统和应用的监控情况。</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08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对监控项（如方法的执行耗时、线程数等）的阈值配置，一旦到达阈值则系统自动进行预警记录；支持自定义监控规则表达式，能够对节点上运行的类、方法进行监控。提供阈值配置、预警信息和自定义表达式。</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提供调用链分析功能，能够对应用的调用流程进行监控，并展示其执行时间、时长和调用参数。</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81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内置线程跟踪功能和杀线程工具，支持监控节点的实时线程执行情况，对于超时的hung线程，运维人员可停止该线程，防止资源被无效占用。</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提供实时统计功能，能够监控方法的最大耗时，最小耗时，成功请求次数，总请求次数。</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81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在不停止应用服务器运行的情况下，支持动态更新license以及集中管理替换license，避免更新license对业务正常运行的影响。</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 xml:space="preserve"> 支持命令行审计功能，能记录每次命令行操作。</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27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支持采用双因子认证鉴别技术对用户身份进行鉴别。</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540" w:hRule="atLeast"/>
        </w:trPr>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为避免用户误操作，支持应用回收站功能，卸载的应用部署包将移到回收站里。</w:t>
            </w: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6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r>
    </w:tbl>
    <w:p>
      <w:pPr>
        <w:widowControl/>
        <w:jc w:val="left"/>
        <w:rPr>
          <w:rFonts w:ascii="宋体" w:hAnsi="宋体" w:cs="宋体"/>
          <w:color w:val="auto"/>
          <w:kern w:val="0"/>
          <w:sz w:val="24"/>
          <w:szCs w:val="24"/>
        </w:rPr>
      </w:pPr>
    </w:p>
    <w:p>
      <w:pPr>
        <w:pStyle w:val="4"/>
        <w:numPr>
          <w:ilvl w:val="0"/>
          <w:numId w:val="10"/>
        </w:numPr>
        <w:ind w:left="850" w:hanging="453"/>
        <w:jc w:val="left"/>
        <w:rPr>
          <w:rFonts w:ascii="宋体" w:hAnsi="宋体" w:cs="宋体"/>
          <w:color w:val="auto"/>
          <w:kern w:val="0"/>
          <w:sz w:val="24"/>
          <w:szCs w:val="24"/>
        </w:rPr>
      </w:pPr>
      <w:bookmarkStart w:id="203" w:name="_Toc1255"/>
      <w:bookmarkStart w:id="204" w:name="_Toc17536"/>
      <w:bookmarkStart w:id="205" w:name="_Toc3753"/>
      <w:bookmarkStart w:id="206" w:name="_Toc32607"/>
      <w:bookmarkStart w:id="207" w:name="_Toc6034"/>
      <w:r>
        <w:rPr>
          <w:rFonts w:hint="eastAsia" w:ascii="宋体" w:hAnsi="宋体" w:cs="宋体"/>
          <w:color w:val="auto"/>
          <w:kern w:val="0"/>
          <w:sz w:val="24"/>
          <w:szCs w:val="24"/>
        </w:rPr>
        <w:t>虚拟化软件授权</w:t>
      </w:r>
      <w:bookmarkEnd w:id="203"/>
      <w:bookmarkEnd w:id="204"/>
      <w:bookmarkEnd w:id="205"/>
      <w:bookmarkEnd w:id="206"/>
      <w:bookmarkEnd w:id="207"/>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457"/>
        <w:gridCol w:w="5745"/>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98" w:type="dxa"/>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457" w:type="dxa"/>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745" w:type="dxa"/>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698" w:type="dxa"/>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98" w:type="dxa"/>
            <w:shd w:val="clear" w:color="auto" w:fill="auto"/>
            <w:noWrap/>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457" w:type="dxa"/>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基本要求</w:t>
            </w:r>
          </w:p>
        </w:tc>
        <w:tc>
          <w:tcPr>
            <w:tcW w:w="5745" w:type="dxa"/>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提供 VMWare Vsphere授权。</w:t>
            </w:r>
          </w:p>
          <w:p>
            <w:pPr>
              <w:widowControl/>
              <w:jc w:val="left"/>
              <w:rPr>
                <w:rFonts w:ascii="宋体" w:hAnsi="宋体" w:cs="宋体"/>
                <w:color w:val="auto"/>
                <w:kern w:val="0"/>
                <w:sz w:val="24"/>
                <w:szCs w:val="24"/>
              </w:rPr>
            </w:pPr>
          </w:p>
        </w:tc>
        <w:tc>
          <w:tcPr>
            <w:tcW w:w="698" w:type="dxa"/>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698" w:type="dxa"/>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r>
    </w:tbl>
    <w:p>
      <w:pPr>
        <w:widowControl/>
        <w:jc w:val="left"/>
        <w:rPr>
          <w:rFonts w:ascii="宋体" w:hAnsi="宋体" w:cs="宋体"/>
          <w:color w:val="auto"/>
          <w:kern w:val="0"/>
          <w:sz w:val="24"/>
          <w:szCs w:val="24"/>
        </w:rPr>
      </w:pPr>
    </w:p>
    <w:p>
      <w:pPr>
        <w:pStyle w:val="4"/>
        <w:numPr>
          <w:ilvl w:val="0"/>
          <w:numId w:val="10"/>
        </w:numPr>
        <w:ind w:left="850" w:hanging="453"/>
        <w:jc w:val="left"/>
        <w:rPr>
          <w:rFonts w:ascii="宋体" w:hAnsi="宋体" w:cs="宋体"/>
          <w:color w:val="auto"/>
          <w:kern w:val="0"/>
          <w:sz w:val="24"/>
          <w:szCs w:val="24"/>
        </w:rPr>
      </w:pPr>
      <w:bookmarkStart w:id="208" w:name="_Toc27100"/>
      <w:bookmarkStart w:id="209" w:name="_Toc27467"/>
      <w:bookmarkStart w:id="210" w:name="_Toc1321"/>
      <w:bookmarkStart w:id="211" w:name="_Toc21577"/>
      <w:bookmarkStart w:id="212" w:name="_Toc22685"/>
      <w:r>
        <w:rPr>
          <w:rFonts w:hint="eastAsia" w:ascii="宋体" w:hAnsi="宋体" w:cs="宋体"/>
          <w:color w:val="auto"/>
          <w:kern w:val="0"/>
          <w:sz w:val="24"/>
          <w:szCs w:val="24"/>
        </w:rPr>
        <w:t>数据库</w:t>
      </w:r>
      <w:bookmarkEnd w:id="208"/>
      <w:bookmarkEnd w:id="209"/>
      <w:bookmarkEnd w:id="210"/>
      <w:bookmarkEnd w:id="211"/>
      <w:bookmarkEnd w:id="212"/>
    </w:p>
    <w:tbl>
      <w:tblPr>
        <w:tblStyle w:val="15"/>
        <w:tblW w:w="8296" w:type="dxa"/>
        <w:tblInd w:w="0" w:type="dxa"/>
        <w:tblLayout w:type="fixed"/>
        <w:tblCellMar>
          <w:top w:w="0" w:type="dxa"/>
          <w:left w:w="108" w:type="dxa"/>
          <w:bottom w:w="0" w:type="dxa"/>
          <w:right w:w="108" w:type="dxa"/>
        </w:tblCellMar>
      </w:tblPr>
      <w:tblGrid>
        <w:gridCol w:w="698"/>
        <w:gridCol w:w="939"/>
        <w:gridCol w:w="5263"/>
        <w:gridCol w:w="698"/>
        <w:gridCol w:w="698"/>
      </w:tblGrid>
      <w:tr>
        <w:tblPrEx>
          <w:tblCellMar>
            <w:top w:w="0" w:type="dxa"/>
            <w:left w:w="108" w:type="dxa"/>
            <w:bottom w:w="0" w:type="dxa"/>
            <w:right w:w="108" w:type="dxa"/>
          </w:tblCellMar>
        </w:tblPrEx>
        <w:trPr>
          <w:trHeight w:val="27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93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指标项</w:t>
            </w:r>
          </w:p>
        </w:tc>
        <w:tc>
          <w:tcPr>
            <w:tcW w:w="526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69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数量</w:t>
            </w:r>
          </w:p>
        </w:tc>
        <w:tc>
          <w:tcPr>
            <w:tcW w:w="69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r>
      <w:tr>
        <w:tblPrEx>
          <w:tblCellMar>
            <w:top w:w="0" w:type="dxa"/>
            <w:left w:w="108" w:type="dxa"/>
            <w:bottom w:w="0" w:type="dxa"/>
            <w:right w:w="108" w:type="dxa"/>
          </w:tblCellMar>
        </w:tblPrEx>
        <w:trPr>
          <w:trHeight w:val="54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数据库</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SQL Server 2019 数据库标准版</w:t>
            </w:r>
            <w:r>
              <w:rPr>
                <w:rFonts w:hint="eastAsia" w:ascii="宋体" w:hAnsi="宋体" w:cs="宋体"/>
                <w:color w:val="auto"/>
                <w:kern w:val="0"/>
                <w:sz w:val="24"/>
                <w:szCs w:val="24"/>
              </w:rPr>
              <w:br w:type="textWrapping"/>
            </w:r>
            <w:r>
              <w:rPr>
                <w:rFonts w:hint="eastAsia" w:ascii="宋体" w:hAnsi="宋体" w:cs="宋体"/>
                <w:color w:val="auto"/>
                <w:kern w:val="0"/>
                <w:sz w:val="24"/>
                <w:szCs w:val="24"/>
              </w:rPr>
              <w:t>SQL Server 2019 Standard Edition and 15 CAL Pack</w:t>
            </w:r>
          </w:p>
        </w:tc>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r>
    </w:tbl>
    <w:p>
      <w:pPr>
        <w:widowControl/>
        <w:jc w:val="left"/>
        <w:rPr>
          <w:rFonts w:ascii="宋体" w:hAnsi="宋体" w:cs="宋体"/>
          <w:color w:val="auto"/>
          <w:kern w:val="0"/>
          <w:sz w:val="24"/>
          <w:szCs w:val="24"/>
        </w:rPr>
      </w:pPr>
    </w:p>
    <w:p>
      <w:pPr>
        <w:pStyle w:val="6"/>
        <w:widowControl/>
        <w:jc w:val="left"/>
        <w:rPr>
          <w:rFonts w:ascii="宋体" w:hAnsi="宋体" w:eastAsia="宋体" w:cs="宋体"/>
          <w:color w:val="auto"/>
          <w:kern w:val="2"/>
          <w:sz w:val="24"/>
          <w:szCs w:val="24"/>
        </w:rPr>
      </w:pPr>
    </w:p>
    <w:p>
      <w:pPr>
        <w:pStyle w:val="6"/>
        <w:widowControl/>
        <w:jc w:val="left"/>
        <w:rPr>
          <w:rFonts w:ascii="宋体" w:hAnsi="宋体" w:eastAsia="宋体" w:cs="宋体"/>
          <w:color w:val="auto"/>
          <w:kern w:val="2"/>
          <w:sz w:val="24"/>
          <w:szCs w:val="24"/>
        </w:rPr>
      </w:pPr>
    </w:p>
    <w:p>
      <w:pPr>
        <w:pStyle w:val="6"/>
        <w:widowControl/>
        <w:jc w:val="left"/>
        <w:rPr>
          <w:rFonts w:ascii="宋体" w:hAnsi="宋体" w:eastAsia="宋体" w:cs="宋体"/>
          <w:color w:val="auto"/>
          <w:kern w:val="2"/>
          <w:sz w:val="24"/>
          <w:szCs w:val="24"/>
        </w:rPr>
      </w:pPr>
    </w:p>
    <w:p>
      <w:pPr>
        <w:pStyle w:val="6"/>
        <w:widowControl/>
        <w:jc w:val="left"/>
        <w:rPr>
          <w:rFonts w:ascii="宋体" w:hAnsi="宋体" w:eastAsia="宋体" w:cs="宋体"/>
          <w:color w:val="auto"/>
          <w:kern w:val="0"/>
          <w:sz w:val="24"/>
          <w:szCs w:val="24"/>
        </w:rPr>
      </w:pPr>
    </w:p>
    <w:p>
      <w:pPr>
        <w:pStyle w:val="9"/>
        <w:widowControl/>
        <w:jc w:val="left"/>
        <w:rPr>
          <w:rFonts w:hAnsi="宋体" w:cs="宋体"/>
          <w:color w:val="auto"/>
          <w:kern w:val="0"/>
          <w:sz w:val="24"/>
          <w:szCs w:val="24"/>
        </w:rPr>
      </w:pPr>
    </w:p>
    <w:p>
      <w:pPr>
        <w:widowControl/>
        <w:jc w:val="left"/>
        <w:rPr>
          <w:rFonts w:ascii="宋体" w:hAnsi="宋体" w:cs="宋体"/>
          <w:color w:val="auto"/>
          <w:kern w:val="0"/>
          <w:sz w:val="24"/>
          <w:szCs w:val="24"/>
        </w:rPr>
      </w:pPr>
    </w:p>
    <w:p>
      <w:pPr>
        <w:pStyle w:val="9"/>
        <w:widowControl/>
        <w:jc w:val="left"/>
        <w:rPr>
          <w:color w:val="auto"/>
          <w:kern w:val="0"/>
        </w:rPr>
      </w:pPr>
    </w:p>
    <w:p>
      <w:pPr>
        <w:widowControl/>
        <w:jc w:val="left"/>
        <w:rPr>
          <w:rFonts w:ascii="Calibri" w:hAnsi="Calibri"/>
          <w:color w:val="auto"/>
          <w:kern w:val="0"/>
          <w:szCs w:val="21"/>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213" w:name="_Toc2377"/>
      <w:bookmarkStart w:id="214" w:name="_Toc24729"/>
      <w:bookmarkStart w:id="215" w:name="_Toc12837"/>
      <w:bookmarkStart w:id="216" w:name="_Toc25731"/>
      <w:bookmarkStart w:id="217" w:name="_Toc16848"/>
      <w:bookmarkStart w:id="218" w:name="_Toc931"/>
      <w:bookmarkStart w:id="219" w:name="_Toc6525"/>
      <w:bookmarkStart w:id="220" w:name="_Toc10773"/>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rPr>
        <w:t>健康大兴APP升级改造</w:t>
      </w:r>
      <w:bookmarkEnd w:id="213"/>
      <w:bookmarkEnd w:id="214"/>
      <w:bookmarkEnd w:id="215"/>
      <w:bookmarkEnd w:id="216"/>
      <w:bookmarkEnd w:id="217"/>
      <w:bookmarkEnd w:id="218"/>
      <w:bookmarkEnd w:id="219"/>
      <w:bookmarkEnd w:id="220"/>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276"/>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276"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采购内容</w:t>
            </w:r>
          </w:p>
        </w:tc>
        <w:tc>
          <w:tcPr>
            <w:tcW w:w="6316"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详细技术需求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jc w:val="center"/>
              <w:rPr>
                <w:rFonts w:ascii="宋体" w:hAnsi="宋体" w:eastAsia="宋体" w:cs="宋体"/>
                <w:color w:val="auto"/>
                <w:sz w:val="24"/>
                <w:szCs w:val="24"/>
              </w:rPr>
            </w:pPr>
          </w:p>
        </w:tc>
        <w:tc>
          <w:tcPr>
            <w:tcW w:w="1276" w:type="dxa"/>
            <w:shd w:val="clear" w:color="auto" w:fill="auto"/>
          </w:tcPr>
          <w:p>
            <w:pPr>
              <w:pStyle w:val="7"/>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总体要求</w:t>
            </w:r>
          </w:p>
        </w:tc>
        <w:tc>
          <w:tcPr>
            <w:tcW w:w="6316" w:type="dxa"/>
            <w:shd w:val="clear" w:color="auto" w:fill="auto"/>
          </w:tcPr>
          <w:p>
            <w:pPr>
              <w:pStyle w:val="41"/>
              <w:jc w:val="both"/>
              <w:rPr>
                <w:rFonts w:ascii="宋体" w:hAnsi="宋体" w:cs="宋体"/>
                <w:color w:val="auto"/>
              </w:rPr>
            </w:pPr>
            <w:r>
              <w:rPr>
                <w:rFonts w:hint="eastAsia" w:ascii="宋体" w:hAnsi="宋体" w:cs="宋体"/>
                <w:color w:val="auto"/>
              </w:rPr>
              <w:t>健康大兴APP升级改造工作将基于大兴区人口健康信息平台扩展健康大兴APP相应功能，为居民提供更加方便快捷的健康服务。</w:t>
            </w:r>
          </w:p>
          <w:p>
            <w:pPr>
              <w:pStyle w:val="41"/>
              <w:jc w:val="both"/>
              <w:rPr>
                <w:rFonts w:ascii="宋体" w:hAnsi="宋体" w:cs="宋体"/>
                <w:color w:val="auto"/>
              </w:rPr>
            </w:pPr>
            <w:r>
              <w:rPr>
                <w:rFonts w:hint="eastAsia" w:ascii="宋体" w:hAnsi="宋体" w:cs="宋体"/>
                <w:color w:val="auto"/>
              </w:rPr>
              <w:t>投标人需从健康大兴APP升级整体要求出发，从前端设计、后台设计两个方面进行合理系统架构设计。健康大兴APP是通过移动App的形式把与居民服务相关的应用系统、数据资源和互联网资源统一集成。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移动适老化改造</w:t>
            </w:r>
          </w:p>
        </w:tc>
        <w:tc>
          <w:tcPr>
            <w:tcW w:w="6316" w:type="dxa"/>
            <w:shd w:val="clear" w:color="auto" w:fill="auto"/>
          </w:tcPr>
          <w:p>
            <w:pPr>
              <w:pStyle w:val="41"/>
              <w:jc w:val="both"/>
              <w:rPr>
                <w:rFonts w:ascii="宋体" w:hAnsi="宋体" w:cs="宋体"/>
                <w:color w:val="auto"/>
              </w:rPr>
            </w:pPr>
            <w:r>
              <w:rPr>
                <w:rFonts w:hint="eastAsia" w:ascii="宋体" w:hAnsi="宋体" w:cs="宋体"/>
                <w:color w:val="auto"/>
              </w:rPr>
              <w:t>弥合数字鸿沟、让老年人享受更多数字红利，通过对健康大兴APP适老化改造，为老年人提供更便利的移动应用。</w:t>
            </w:r>
          </w:p>
          <w:p>
            <w:pPr>
              <w:pStyle w:val="41"/>
              <w:jc w:val="both"/>
              <w:rPr>
                <w:rFonts w:ascii="宋体" w:hAnsi="宋体" w:cs="宋体"/>
                <w:color w:val="auto"/>
              </w:rPr>
            </w:pPr>
            <w:r>
              <w:rPr>
                <w:rFonts w:hint="eastAsia" w:ascii="宋体" w:hAnsi="宋体" w:cs="宋体"/>
                <w:color w:val="auto"/>
              </w:rPr>
              <w:t>投标人需从老年人移动便捷应用的角度出发，对大兴健康APP从适老化页面改造、适老化操作改造、适老化功能改造、适老化兼容性改造、安全性改造、语音支持改造几方面提供具体改造方案。</w:t>
            </w:r>
          </w:p>
          <w:p>
            <w:pPr>
              <w:numPr>
                <w:ilvl w:val="0"/>
                <w:numId w:val="3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适老化页面改造</w:t>
            </w:r>
          </w:p>
          <w:p>
            <w:pPr>
              <w:pStyle w:val="41"/>
              <w:jc w:val="both"/>
              <w:rPr>
                <w:rFonts w:ascii="宋体" w:hAnsi="宋体" w:cs="宋体"/>
                <w:color w:val="auto"/>
              </w:rPr>
            </w:pPr>
            <w:r>
              <w:rPr>
                <w:rFonts w:hint="eastAsia" w:ascii="宋体" w:hAnsi="宋体" w:cs="宋体"/>
                <w:color w:val="auto"/>
              </w:rPr>
              <w:t>页面改造是移动适老化改造的重要内容，直观体现适老化改造效果。投标人需从字型调整、行间距、对比度、颜色用途、验证码几个方面出发，对适老化页面改造给出具体改造方案。</w:t>
            </w:r>
          </w:p>
          <w:p>
            <w:pPr>
              <w:numPr>
                <w:ilvl w:val="0"/>
                <w:numId w:val="3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适老化操作改造</w:t>
            </w:r>
          </w:p>
          <w:p>
            <w:pPr>
              <w:pStyle w:val="41"/>
              <w:jc w:val="both"/>
              <w:rPr>
                <w:rFonts w:ascii="宋体" w:hAnsi="宋体" w:cs="宋体"/>
                <w:color w:val="auto"/>
              </w:rPr>
            </w:pPr>
            <w:r>
              <w:rPr>
                <w:rFonts w:hint="eastAsia" w:ascii="宋体" w:hAnsi="宋体" w:cs="宋体"/>
                <w:color w:val="auto"/>
              </w:rPr>
              <w:t>操作改造是适老化改造的基础内容之一，直观体现适老化改造操作的便利性。投标人需从组件焦点大小、手势操作、充足操作时间、浮窗改造几方面提供具体改造方案。</w:t>
            </w:r>
          </w:p>
          <w:p>
            <w:pPr>
              <w:numPr>
                <w:ilvl w:val="0"/>
                <w:numId w:val="3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适老化功能改造</w:t>
            </w:r>
          </w:p>
          <w:p>
            <w:pPr>
              <w:pStyle w:val="41"/>
              <w:jc w:val="both"/>
              <w:rPr>
                <w:rFonts w:ascii="宋体" w:hAnsi="宋体" w:cs="宋体"/>
                <w:color w:val="auto"/>
              </w:rPr>
            </w:pPr>
            <w:r>
              <w:rPr>
                <w:rFonts w:hint="eastAsia" w:ascii="宋体" w:hAnsi="宋体" w:cs="宋体"/>
                <w:color w:val="auto"/>
              </w:rPr>
              <w:t>功能改造是适老化改造的基础内容之一，直观体现适老化改造内容的完备性。投标人需从引导提示、搜索功能几个方面出发，对适老化功能改造给出具体改造方案。</w:t>
            </w:r>
          </w:p>
          <w:p>
            <w:pPr>
              <w:numPr>
                <w:ilvl w:val="0"/>
                <w:numId w:val="3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适老化兼容性改造</w:t>
            </w:r>
          </w:p>
          <w:p>
            <w:pPr>
              <w:pStyle w:val="41"/>
              <w:jc w:val="both"/>
              <w:rPr>
                <w:rFonts w:ascii="宋体" w:hAnsi="宋体" w:cs="宋体"/>
                <w:color w:val="auto"/>
              </w:rPr>
            </w:pPr>
            <w:r>
              <w:rPr>
                <w:rFonts w:hint="eastAsia" w:ascii="宋体" w:hAnsi="宋体" w:cs="宋体"/>
                <w:color w:val="auto"/>
              </w:rPr>
              <w:t>兼容性改造是是移动适老化改造的重要内容，直观体现适老化改造应用范围。投标人需从辅助工具、页面局部更新几个方面出发，对适老化兼容性改造给出具体改造方案。</w:t>
            </w:r>
          </w:p>
          <w:p>
            <w:pPr>
              <w:numPr>
                <w:ilvl w:val="0"/>
                <w:numId w:val="3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安全性改造</w:t>
            </w:r>
          </w:p>
          <w:p>
            <w:pPr>
              <w:pStyle w:val="41"/>
              <w:jc w:val="both"/>
              <w:rPr>
                <w:rFonts w:ascii="宋体" w:hAnsi="宋体" w:cs="宋体"/>
                <w:color w:val="auto"/>
              </w:rPr>
            </w:pPr>
            <w:r>
              <w:rPr>
                <w:rFonts w:hint="eastAsia" w:ascii="宋体" w:hAnsi="宋体" w:cs="宋体"/>
                <w:color w:val="auto"/>
              </w:rPr>
              <w:t>安全性是改造是是移动适老化改造的重要内容，直观体现适老化改造安全效果。移动应用程序进行个人信息处理时应遵循最小必要原则，即处理个人信息应当有明确、合理的目的，并应当限于实现处理目的的最小范围。</w:t>
            </w:r>
          </w:p>
          <w:p>
            <w:pPr>
              <w:pStyle w:val="41"/>
              <w:jc w:val="both"/>
              <w:rPr>
                <w:rFonts w:ascii="宋体" w:hAnsi="宋体" w:cs="宋体"/>
                <w:color w:val="auto"/>
              </w:rPr>
            </w:pPr>
            <w:r>
              <w:rPr>
                <w:rFonts w:hint="eastAsia" w:ascii="宋体" w:hAnsi="宋体" w:cs="宋体"/>
                <w:color w:val="auto"/>
              </w:rPr>
              <w:t>投标人从移动应用APP安全角度出发，从禁止广告插件、禁止诱导类按键两方面出发，提供相应的安全改造功能。</w:t>
            </w:r>
          </w:p>
          <w:p>
            <w:pPr>
              <w:numPr>
                <w:ilvl w:val="0"/>
                <w:numId w:val="3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语音支持改造</w:t>
            </w:r>
          </w:p>
          <w:p>
            <w:pPr>
              <w:pStyle w:val="41"/>
              <w:jc w:val="both"/>
              <w:rPr>
                <w:rFonts w:ascii="宋体" w:hAnsi="宋体" w:cs="宋体"/>
                <w:color w:val="auto"/>
              </w:rPr>
            </w:pPr>
            <w:r>
              <w:rPr>
                <w:rFonts w:hint="eastAsia" w:ascii="宋体" w:hAnsi="宋体" w:cs="宋体"/>
                <w:color w:val="auto"/>
              </w:rPr>
              <w:t>投标人需从语音应用于适老化改造出发，配合第三方厂商人工智能平台能力客户端基础SDK套件包，提供统一的语音应用开发接口服务。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智能就医提示</w:t>
            </w:r>
          </w:p>
        </w:tc>
        <w:tc>
          <w:tcPr>
            <w:tcW w:w="6316" w:type="dxa"/>
            <w:shd w:val="clear" w:color="auto" w:fill="auto"/>
          </w:tcPr>
          <w:p>
            <w:pPr>
              <w:pStyle w:val="41"/>
              <w:jc w:val="both"/>
              <w:rPr>
                <w:rFonts w:ascii="宋体" w:hAnsi="宋体" w:cs="宋体"/>
                <w:color w:val="auto"/>
              </w:rPr>
            </w:pPr>
            <w:r>
              <w:rPr>
                <w:rFonts w:hint="eastAsia" w:ascii="宋体" w:hAnsi="宋体" w:cs="宋体"/>
                <w:color w:val="auto"/>
              </w:rPr>
              <w:t>智能就医提供通过人机交互的形式引导居民患者预约就诊服务，主要用于患者“知症不知病、知病不知医”的场景。</w:t>
            </w:r>
          </w:p>
          <w:p>
            <w:pPr>
              <w:pStyle w:val="41"/>
              <w:jc w:val="both"/>
              <w:rPr>
                <w:rFonts w:ascii="宋体" w:hAnsi="宋体" w:cs="宋体"/>
                <w:color w:val="auto"/>
              </w:rPr>
            </w:pPr>
            <w:r>
              <w:rPr>
                <w:rFonts w:hint="eastAsia" w:ascii="宋体" w:hAnsi="宋体" w:cs="宋体"/>
                <w:color w:val="auto"/>
              </w:rPr>
              <w:t>投标人需从智能就医功能应用出发，合理设计以下有关功能：</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身份认证改造</w:t>
            </w:r>
          </w:p>
          <w:p>
            <w:pPr>
              <w:pStyle w:val="41"/>
              <w:jc w:val="both"/>
              <w:rPr>
                <w:rFonts w:ascii="宋体" w:hAnsi="宋体" w:cs="宋体"/>
                <w:color w:val="auto"/>
              </w:rPr>
            </w:pPr>
            <w:r>
              <w:rPr>
                <w:rFonts w:hint="eastAsia" w:ascii="宋体" w:hAnsi="宋体" w:cs="宋体"/>
                <w:color w:val="auto"/>
              </w:rPr>
              <w:t>投标人提供通过APP提供的身份认证服务，完成基础身份认证判别，实现身份认证改造。</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智能就医模板配置</w:t>
            </w:r>
          </w:p>
          <w:p>
            <w:pPr>
              <w:pStyle w:val="41"/>
              <w:jc w:val="both"/>
              <w:rPr>
                <w:rFonts w:ascii="宋体" w:hAnsi="宋体" w:cs="宋体"/>
                <w:color w:val="auto"/>
              </w:rPr>
            </w:pPr>
            <w:r>
              <w:rPr>
                <w:rFonts w:hint="eastAsia" w:ascii="宋体" w:hAnsi="宋体" w:cs="宋体"/>
                <w:color w:val="auto"/>
              </w:rPr>
              <w:t>投标人提供智能就医模板配置功能，实现向患者移动端智能推送符合患者实际情况的预问诊模板服务。</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智能就医服务管理</w:t>
            </w:r>
          </w:p>
          <w:p>
            <w:pPr>
              <w:pStyle w:val="41"/>
              <w:jc w:val="both"/>
              <w:rPr>
                <w:rFonts w:ascii="宋体" w:hAnsi="宋体" w:cs="宋体"/>
                <w:color w:val="auto"/>
              </w:rPr>
            </w:pPr>
            <w:r>
              <w:rPr>
                <w:rFonts w:hint="eastAsia" w:ascii="宋体" w:hAnsi="宋体" w:cs="宋体"/>
                <w:color w:val="auto"/>
              </w:rPr>
              <w:t>投标人提供智能就医服务管理功能，根据系统模板实现患者在诊前通过系统提示录入体征、症状等信息，形成预问诊病史，供医师医疗时直接调阅和进一步完善。</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智能就医提示结果服务</w:t>
            </w:r>
          </w:p>
          <w:p>
            <w:pPr>
              <w:pStyle w:val="41"/>
              <w:jc w:val="both"/>
              <w:rPr>
                <w:rFonts w:ascii="宋体" w:hAnsi="宋体" w:cs="宋体"/>
                <w:color w:val="auto"/>
              </w:rPr>
            </w:pPr>
            <w:r>
              <w:rPr>
                <w:rFonts w:hint="eastAsia" w:ascii="宋体" w:hAnsi="宋体" w:cs="宋体"/>
                <w:color w:val="auto"/>
              </w:rPr>
              <w:t>根据患者预问诊内容，按照统一的标准格式进行重新组织，生成如主诉、现病史、既往史、过敏史等标准格式信息，根据患者就医服务结果具体情况，投标人需提供提示结果服务。</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智能就医历史浏览</w:t>
            </w:r>
          </w:p>
          <w:p>
            <w:pPr>
              <w:pStyle w:val="41"/>
              <w:jc w:val="both"/>
              <w:rPr>
                <w:rFonts w:ascii="宋体" w:hAnsi="宋体" w:cs="宋体"/>
                <w:color w:val="auto"/>
              </w:rPr>
            </w:pPr>
            <w:r>
              <w:rPr>
                <w:rFonts w:hint="eastAsia" w:ascii="宋体" w:hAnsi="宋体" w:cs="宋体"/>
                <w:color w:val="auto"/>
              </w:rPr>
              <w:t>根据就医有关需要，投标人提供移动端实现患者预问诊病史信息的一体化浏览功能。</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健康知识浏览</w:t>
            </w:r>
          </w:p>
          <w:p>
            <w:pPr>
              <w:pStyle w:val="41"/>
              <w:jc w:val="both"/>
              <w:rPr>
                <w:rFonts w:ascii="宋体" w:hAnsi="宋体" w:cs="宋体"/>
                <w:color w:val="auto"/>
              </w:rPr>
            </w:pPr>
            <w:r>
              <w:rPr>
                <w:rFonts w:hint="eastAsia" w:ascii="宋体" w:hAnsi="宋体" w:cs="宋体"/>
                <w:color w:val="auto"/>
              </w:rPr>
              <w:t>依据患者健康预防需要，投标人提供移动端智能推送符合患者实际需求的健康宣教知识。</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智能就医应用分析</w:t>
            </w:r>
          </w:p>
          <w:p>
            <w:pPr>
              <w:pStyle w:val="41"/>
              <w:jc w:val="both"/>
              <w:rPr>
                <w:rFonts w:ascii="宋体" w:hAnsi="宋体" w:cs="宋体"/>
                <w:color w:val="auto"/>
              </w:rPr>
            </w:pPr>
            <w:r>
              <w:rPr>
                <w:rFonts w:hint="eastAsia" w:ascii="宋体" w:hAnsi="宋体" w:cs="宋体"/>
                <w:color w:val="auto"/>
              </w:rPr>
              <w:t>根据就医应用统计需要，投标人提供就医应用分析相关统计汇总功能。</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智能就医人群统计分析</w:t>
            </w:r>
          </w:p>
          <w:p>
            <w:pPr>
              <w:pStyle w:val="41"/>
              <w:jc w:val="both"/>
              <w:rPr>
                <w:rFonts w:ascii="宋体" w:hAnsi="宋体" w:cs="宋体"/>
                <w:color w:val="auto"/>
              </w:rPr>
            </w:pPr>
            <w:r>
              <w:rPr>
                <w:rFonts w:hint="eastAsia" w:ascii="宋体" w:hAnsi="宋体" w:cs="宋体"/>
                <w:color w:val="auto"/>
              </w:rPr>
              <w:t>根据就医人群统计需要，投标人提供就医人群统计分析相关统计汇总功能。</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智能就医人次分析</w:t>
            </w:r>
          </w:p>
          <w:p>
            <w:pPr>
              <w:pStyle w:val="41"/>
              <w:jc w:val="both"/>
              <w:rPr>
                <w:rFonts w:ascii="宋体" w:hAnsi="宋体" w:cs="宋体"/>
                <w:color w:val="auto"/>
              </w:rPr>
            </w:pPr>
            <w:r>
              <w:rPr>
                <w:rFonts w:hint="eastAsia" w:ascii="宋体" w:hAnsi="宋体" w:cs="宋体"/>
                <w:color w:val="auto"/>
              </w:rPr>
              <w:t>根据就医人次分析需要，投标人提供就医人次统计分析相关统计分析功能。</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智能就医辅助管理</w:t>
            </w:r>
          </w:p>
          <w:p>
            <w:pPr>
              <w:pStyle w:val="41"/>
              <w:jc w:val="both"/>
              <w:rPr>
                <w:rFonts w:ascii="宋体" w:hAnsi="宋体" w:cs="宋体"/>
                <w:color w:val="auto"/>
              </w:rPr>
            </w:pPr>
            <w:r>
              <w:rPr>
                <w:rFonts w:hint="eastAsia" w:ascii="宋体" w:hAnsi="宋体" w:cs="宋体"/>
                <w:color w:val="auto"/>
              </w:rPr>
              <w:t>依照智能就医辅助管理需要，投标人需从单选问卷组件、多选问卷组件、填空问卷组件、逻辑跳转组件、表达式解析组件、问卷预览、模板创建几方面提供具体方案。</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智能就医AI引擎管理</w:t>
            </w:r>
          </w:p>
          <w:p>
            <w:pPr>
              <w:pStyle w:val="41"/>
              <w:jc w:val="both"/>
              <w:rPr>
                <w:rFonts w:ascii="宋体" w:hAnsi="宋体" w:cs="宋体"/>
                <w:color w:val="auto"/>
              </w:rPr>
            </w:pPr>
            <w:r>
              <w:rPr>
                <w:rFonts w:hint="eastAsia" w:ascii="宋体" w:hAnsi="宋体" w:cs="宋体"/>
                <w:color w:val="auto"/>
              </w:rPr>
              <w:t>依照智能就医AI引擎管理需要，在产品开发过程中，我们经常遇到一些问答交互场景，例如体检推荐场景中询问用户的健康信息和需求，本着响应速度和响应效率的提升，投标人需从基于状态机的问答引擎、自然语言解析引擎方面提供具体方案。</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疾病智能诊断模型管理</w:t>
            </w:r>
          </w:p>
          <w:p>
            <w:pPr>
              <w:pStyle w:val="41"/>
              <w:jc w:val="both"/>
              <w:rPr>
                <w:rFonts w:ascii="宋体" w:hAnsi="宋体" w:cs="宋体"/>
                <w:color w:val="auto"/>
              </w:rPr>
            </w:pPr>
            <w:r>
              <w:rPr>
                <w:rFonts w:hint="eastAsia" w:ascii="宋体" w:hAnsi="宋体" w:cs="宋体"/>
                <w:color w:val="auto"/>
              </w:rPr>
              <w:t>依照疾病智能诊断模型管理需要，投标人需从疾病智能诊断模型、健康知识推荐模型、健康知识库几方面提供诊断模型管理的具体方案。</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知识图谱管理</w:t>
            </w:r>
          </w:p>
          <w:p>
            <w:pPr>
              <w:pStyle w:val="41"/>
              <w:jc w:val="both"/>
              <w:rPr>
                <w:rFonts w:ascii="宋体" w:hAnsi="宋体" w:cs="宋体"/>
                <w:color w:val="auto"/>
              </w:rPr>
            </w:pPr>
            <w:r>
              <w:rPr>
                <w:rFonts w:hint="eastAsia" w:ascii="宋体" w:hAnsi="宋体" w:cs="宋体"/>
                <w:color w:val="auto"/>
              </w:rPr>
              <w:t>知识图谱是结构化的语义知识库，用于迅速描述物理世界中的概念及其相互关系。投标人需从疾病概念为中心，以图的形式进行展示，包含了疾病同义词、检验检查、对应药品、致病因素等信息，构建疾病知识图谱概念图。</w:t>
            </w:r>
          </w:p>
          <w:p>
            <w:pPr>
              <w:numPr>
                <w:ilvl w:val="0"/>
                <w:numId w:val="39"/>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模板知识库规则设置</w:t>
            </w:r>
          </w:p>
          <w:p>
            <w:pPr>
              <w:pStyle w:val="41"/>
              <w:jc w:val="both"/>
              <w:rPr>
                <w:rFonts w:ascii="宋体" w:hAnsi="宋体" w:cs="宋体"/>
                <w:color w:val="auto"/>
              </w:rPr>
            </w:pPr>
            <w:r>
              <w:rPr>
                <w:rFonts w:hint="eastAsia" w:ascii="宋体" w:hAnsi="宋体" w:cs="宋体"/>
                <w:color w:val="auto"/>
              </w:rPr>
              <w:t>通过对海量病历进行深度挖掘和学习，将经验丰富的专家经验提炼成AI模型规则算法，模板知识库应用中的应用规则支持多种推理方式，能够方便地执行模板应用规则，这些规则可以由熟悉应用的专家来管理，投标人需从模板知识库应用质控设置、模板知识库应用引擎两方面实现模板知识库规则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2"/>
                <w:sz w:val="24"/>
                <w:szCs w:val="24"/>
              </w:rPr>
            </w:pPr>
            <w:r>
              <w:rPr>
                <w:rFonts w:hint="eastAsia" w:ascii="宋体" w:hAnsi="宋体" w:cs="宋体"/>
                <w:color w:val="auto"/>
                <w:kern w:val="2"/>
                <w:sz w:val="24"/>
                <w:szCs w:val="24"/>
              </w:rPr>
              <w:t>大数据支撑平台数据安全接入</w:t>
            </w:r>
          </w:p>
        </w:tc>
        <w:tc>
          <w:tcPr>
            <w:tcW w:w="6316" w:type="dxa"/>
            <w:shd w:val="clear" w:color="auto" w:fill="auto"/>
          </w:tcPr>
          <w:p>
            <w:pPr>
              <w:pStyle w:val="41"/>
              <w:jc w:val="both"/>
              <w:rPr>
                <w:rFonts w:ascii="宋体" w:hAnsi="宋体" w:cs="宋体"/>
                <w:color w:val="auto"/>
              </w:rPr>
            </w:pPr>
            <w:r>
              <w:rPr>
                <w:rFonts w:hint="eastAsia" w:ascii="宋体" w:hAnsi="宋体" w:cs="宋体"/>
                <w:color w:val="auto"/>
              </w:rPr>
              <w:t>根据“大兴区城市大脑互联互通集成技术规范”要求，投标人需从区人口身份基本信息及一致性接口对接、区人口身份信息授权接口对接、智慧城市用户免登入机制对接、用户数据授权隐私及脱敏适应性改造几方面实现大数据支撑平台数据安全接入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大数据支撑平台数据交换共享接入</w:t>
            </w:r>
          </w:p>
        </w:tc>
        <w:tc>
          <w:tcPr>
            <w:tcW w:w="6316" w:type="dxa"/>
            <w:shd w:val="clear" w:color="auto" w:fill="auto"/>
          </w:tcPr>
          <w:p>
            <w:pPr>
              <w:pStyle w:val="41"/>
              <w:jc w:val="both"/>
              <w:rPr>
                <w:rFonts w:ascii="宋体" w:hAnsi="宋体" w:cs="宋体"/>
                <w:color w:val="auto"/>
              </w:rPr>
            </w:pPr>
            <w:r>
              <w:rPr>
                <w:rFonts w:hint="eastAsia" w:ascii="宋体" w:hAnsi="宋体" w:cs="宋体"/>
                <w:color w:val="auto"/>
              </w:rPr>
              <w:t>根据“大兴区城市大脑互联互通集成技术规范”要求，投标人需从应用数据集成接口改造、应用服务集成接口改造、应用面板集成HTML5适应性改造几方面实现大数据支撑平台数据交换共享接入改造方案。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对接体检软件升级改造</w:t>
            </w:r>
          </w:p>
        </w:tc>
        <w:tc>
          <w:tcPr>
            <w:tcW w:w="6316" w:type="dxa"/>
            <w:shd w:val="clear" w:color="auto" w:fill="auto"/>
          </w:tcPr>
          <w:p>
            <w:pPr>
              <w:pStyle w:val="41"/>
              <w:jc w:val="both"/>
              <w:rPr>
                <w:rFonts w:ascii="宋体" w:hAnsi="宋体" w:cs="宋体"/>
                <w:color w:val="auto"/>
              </w:rPr>
            </w:pPr>
            <w:r>
              <w:rPr>
                <w:rFonts w:hint="eastAsia" w:ascii="宋体" w:hAnsi="宋体" w:cs="宋体"/>
                <w:color w:val="auto"/>
              </w:rPr>
              <w:t>通过与体检系统数据对接，提供现有基础数据（医院、科室、医护信息）服务对接、资源查询（号源）对接等数据内容，投标人需从体检升级改造需要出发， 实现预约挂号功能开发、体检报告查询、我的预约功能修改、提醒功能修改、短信功能修改功能。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统一身份认证健康大兴APP与北京通对接</w:t>
            </w:r>
          </w:p>
        </w:tc>
        <w:tc>
          <w:tcPr>
            <w:tcW w:w="6316" w:type="dxa"/>
            <w:shd w:val="clear" w:color="auto" w:fill="auto"/>
          </w:tcPr>
          <w:p>
            <w:pPr>
              <w:numPr>
                <w:ilvl w:val="0"/>
                <w:numId w:val="40"/>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统一身份认证</w:t>
            </w:r>
          </w:p>
          <w:p>
            <w:pPr>
              <w:pStyle w:val="41"/>
              <w:jc w:val="both"/>
              <w:rPr>
                <w:rFonts w:ascii="宋体" w:hAnsi="宋体" w:cs="宋体"/>
                <w:color w:val="auto"/>
              </w:rPr>
            </w:pPr>
            <w:r>
              <w:rPr>
                <w:rFonts w:hint="eastAsia" w:ascii="宋体" w:hAnsi="宋体" w:cs="宋体"/>
                <w:color w:val="auto"/>
              </w:rPr>
              <w:t>投标人需接入统一身份认证平台，实现系统认可使用统一身份认证平台的用户注册、信息修改、身份认证、登录、登出等。</w:t>
            </w:r>
          </w:p>
          <w:p>
            <w:pPr>
              <w:numPr>
                <w:ilvl w:val="0"/>
                <w:numId w:val="40"/>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健康大兴APP</w:t>
            </w:r>
          </w:p>
          <w:p>
            <w:pPr>
              <w:pStyle w:val="5"/>
              <w:rPr>
                <w:rFonts w:ascii="宋体" w:hAnsi="宋体" w:cs="宋体"/>
                <w:color w:val="auto"/>
              </w:rPr>
            </w:pPr>
            <w:r>
              <w:rPr>
                <w:rFonts w:hint="eastAsia" w:ascii="宋体" w:hAnsi="宋体" w:cs="宋体"/>
                <w:color w:val="auto"/>
              </w:rPr>
              <w:t>投标人需在健康大兴APP现有登录页面上增加“北京市统一身份认证平台”H5 页 入口或直接替换为“北京市统一身份认证平台”H5 页，实现用户注册、信息修改、身份认证、登录、登出等。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pStyle w:val="7"/>
              <w:numPr>
                <w:ilvl w:val="0"/>
                <w:numId w:val="37"/>
              </w:numPr>
              <w:spacing w:after="0" w:line="360" w:lineRule="auto"/>
              <w:rPr>
                <w:rFonts w:ascii="宋体" w:hAnsi="宋体" w:eastAsia="宋体" w:cs="宋体"/>
                <w:color w:val="auto"/>
                <w:sz w:val="24"/>
                <w:szCs w:val="24"/>
              </w:rPr>
            </w:pPr>
          </w:p>
        </w:tc>
        <w:tc>
          <w:tcPr>
            <w:tcW w:w="1276"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健康大兴APP语音识别功能建设项目</w:t>
            </w:r>
          </w:p>
        </w:tc>
        <w:tc>
          <w:tcPr>
            <w:tcW w:w="6316" w:type="dxa"/>
            <w:shd w:val="clear" w:color="auto" w:fill="auto"/>
          </w:tcPr>
          <w:p>
            <w:pPr>
              <w:widowControl/>
              <w:numPr>
                <w:ilvl w:val="0"/>
                <w:numId w:val="41"/>
              </w:numPr>
              <w:ind w:left="362" w:hanging="360"/>
              <w:jc w:val="left"/>
              <w:rPr>
                <w:rFonts w:ascii="宋体" w:hAnsi="宋体" w:cs="宋体"/>
                <w:b w:val="0"/>
                <w:bCs/>
                <w:color w:val="auto"/>
                <w:kern w:val="0"/>
                <w:sz w:val="24"/>
                <w:szCs w:val="24"/>
              </w:rPr>
            </w:pPr>
            <w:r>
              <w:rPr>
                <w:rFonts w:hint="eastAsia" w:ascii="宋体" w:hAnsi="宋体" w:cs="宋体"/>
                <w:b w:val="0"/>
                <w:bCs/>
                <w:color w:val="auto"/>
                <w:kern w:val="0"/>
                <w:sz w:val="24"/>
                <w:szCs w:val="24"/>
              </w:rPr>
              <w:t>语音识别能力</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（1）支持中文连续听写，支持普通话连续语音听写识别功能；</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（2）支持中英文混合听写，提供中文中混读简单英文单词或字母（如 MRI、 CT）的听写识别功能；</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（3）支持按数字串或数值读多种方式的听写识别功能；</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（4）提供标点智能预测和口述标点相结合功能；</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（5）支持连续长语音(&gt;3 小时)听写识别功能；</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（6）提供噪声消除和带噪声音频听写识别功能；</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（7）支持热词优化，可在客户端、服务端添加个性化或全局热词，实时生效，提升专有词汇的识别率；</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（8）支持对语音起止间隔进行参数配置，满足不同场景需求；</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（9）根据积累的日志，不断迭代优化服务模型，持续提升语音识别准确率。</w:t>
            </w:r>
          </w:p>
          <w:p>
            <w:pPr>
              <w:widowControl/>
              <w:numPr>
                <w:ilvl w:val="0"/>
                <w:numId w:val="41"/>
              </w:numPr>
              <w:ind w:left="362" w:hanging="360"/>
              <w:jc w:val="left"/>
              <w:rPr>
                <w:rFonts w:ascii="宋体" w:hAnsi="宋体" w:cs="宋体"/>
                <w:b w:val="0"/>
                <w:bCs/>
                <w:color w:val="auto"/>
                <w:kern w:val="0"/>
                <w:sz w:val="24"/>
                <w:szCs w:val="24"/>
              </w:rPr>
            </w:pPr>
            <w:r>
              <w:rPr>
                <w:rFonts w:hint="eastAsia" w:ascii="宋体" w:hAnsi="宋体" w:cs="宋体"/>
                <w:b w:val="0"/>
                <w:bCs/>
                <w:color w:val="auto"/>
                <w:kern w:val="0"/>
                <w:sz w:val="24"/>
                <w:szCs w:val="24"/>
              </w:rPr>
              <w:t>系统功能要求</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支持与健康大兴app对接，满足健康大兴app的集成调用，支持指令控制。</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支持标准普通话的语音输入功能；</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客户端支持私有云语音识别服务的配置；</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支持特殊符号点选输入，并对最近符号进行置顶显示；</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提供音频转写功能，可直接对音频文件进行转写识别；</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支持用户级个性化的热词和替换列表，可实时生效，提高系统语音识别率；</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支持各种医学专有名词、医学常用计量单位、医学专有特殊符号、医学专用中英文混合单词、医学专有英文简称、罗马数字、希腊字母识别，支持英文单词大小写区分；</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支持数字串自动规整功能，可以准确识别日期、血压、脉搏等阿拉伯数字；</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支持自动过滤语气词等无意义内容；</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支持语音控制光标跳转功能，包括回车、换行、删除；</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支持多应用时的光标锁定功能。用户可通过语音控制锁定光标，多窗口操作时仍能正常进行语音录入；</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支持语音唤醒功能，可使用记录和结束等词控制需要上屏的语音文本；</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支持内置中医场景小包功能，支持中医场景语义识别；</w:t>
            </w:r>
          </w:p>
          <w:p>
            <w:pPr>
              <w:widowControl/>
              <w:numPr>
                <w:ilvl w:val="0"/>
                <w:numId w:val="42"/>
              </w:numPr>
              <w:spacing w:line="276" w:lineRule="auto"/>
              <w:ind w:left="420" w:hanging="420"/>
              <w:jc w:val="left"/>
              <w:rPr>
                <w:rFonts w:ascii="宋体" w:hAnsi="宋体" w:cs="宋体"/>
                <w:color w:val="auto"/>
                <w:kern w:val="0"/>
                <w:sz w:val="24"/>
                <w:szCs w:val="24"/>
              </w:rPr>
            </w:pPr>
            <w:r>
              <w:rPr>
                <w:rFonts w:hint="eastAsia" w:ascii="宋体" w:hAnsi="宋体" w:cs="宋体"/>
                <w:color w:val="auto"/>
                <w:kern w:val="0"/>
                <w:sz w:val="24"/>
                <w:szCs w:val="24"/>
              </w:rPr>
              <w:t>支持本地离线识别，在断网情况下，可以进行简单纯中文语音识别录入功能。</w:t>
            </w:r>
          </w:p>
          <w:p>
            <w:pPr>
              <w:widowControl/>
              <w:numPr>
                <w:ilvl w:val="0"/>
                <w:numId w:val="41"/>
              </w:numPr>
              <w:ind w:left="362" w:hanging="360"/>
              <w:jc w:val="left"/>
              <w:rPr>
                <w:rFonts w:ascii="宋体" w:hAnsi="宋体" w:cs="宋体"/>
                <w:b w:val="0"/>
                <w:bCs/>
                <w:color w:val="auto"/>
                <w:kern w:val="0"/>
                <w:sz w:val="24"/>
                <w:szCs w:val="24"/>
              </w:rPr>
            </w:pPr>
            <w:r>
              <w:rPr>
                <w:rFonts w:hint="eastAsia" w:ascii="宋体" w:hAnsi="宋体" w:cs="宋体"/>
                <w:b w:val="0"/>
                <w:bCs/>
                <w:color w:val="auto"/>
                <w:kern w:val="0"/>
                <w:sz w:val="24"/>
                <w:szCs w:val="24"/>
              </w:rPr>
              <w:t>系统性能要求</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（1）医疗输入法客户端，支持 Windows（XP 及以上）操作系统；</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（2）语音识别平均正确率达 95%以上；</w:t>
            </w:r>
          </w:p>
          <w:p>
            <w:pPr>
              <w:widowControl/>
              <w:spacing w:line="276" w:lineRule="auto"/>
              <w:jc w:val="left"/>
              <w:rPr>
                <w:rFonts w:ascii="宋体" w:hAnsi="宋体" w:cs="宋体"/>
                <w:color w:val="auto"/>
                <w:kern w:val="0"/>
                <w:sz w:val="24"/>
                <w:szCs w:val="24"/>
              </w:rPr>
            </w:pPr>
            <w:r>
              <w:rPr>
                <w:rFonts w:hint="eastAsia" w:ascii="宋体" w:hAnsi="宋体" w:cs="宋体"/>
                <w:color w:val="auto"/>
                <w:kern w:val="0"/>
                <w:sz w:val="24"/>
                <w:szCs w:val="24"/>
              </w:rPr>
              <w:t>（3）单客户端网络带宽限速在 30Kb/s 无延迟抖动情况下，语音识别处理的子句延迟时间小于 0.8s。</w:t>
            </w:r>
          </w:p>
        </w:tc>
      </w:tr>
    </w:tbl>
    <w:p>
      <w:pPr>
        <w:widowControl/>
        <w:jc w:val="left"/>
        <w:rPr>
          <w:rFonts w:ascii="宋体" w:hAnsi="宋体" w:cs="宋体"/>
          <w:color w:val="auto"/>
          <w:kern w:val="0"/>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221" w:name="_Toc26866"/>
      <w:bookmarkStart w:id="222" w:name="_Toc3680"/>
      <w:bookmarkStart w:id="223" w:name="_Toc17747"/>
      <w:bookmarkStart w:id="224" w:name="_Toc24136"/>
      <w:bookmarkStart w:id="225" w:name="_Toc26722"/>
      <w:bookmarkStart w:id="226" w:name="_Toc13782"/>
      <w:bookmarkStart w:id="227" w:name="_Toc18070"/>
      <w:bookmarkStart w:id="228" w:name="_Toc29823"/>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智慧健康分析展示平台</w:t>
      </w:r>
      <w:bookmarkEnd w:id="221"/>
      <w:bookmarkEnd w:id="222"/>
      <w:bookmarkEnd w:id="223"/>
      <w:bookmarkEnd w:id="224"/>
      <w:bookmarkEnd w:id="225"/>
      <w:bookmarkEnd w:id="226"/>
      <w:bookmarkEnd w:id="227"/>
      <w:bookmarkEnd w:id="228"/>
    </w:p>
    <w:tbl>
      <w:tblPr>
        <w:tblStyle w:val="16"/>
        <w:tblpPr w:leftFromText="180" w:rightFromText="180" w:vertAnchor="text" w:horzAnchor="page" w:tblpX="1776" w:tblpY="456"/>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276"/>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5"/>
              <w:ind w:firstLine="0" w:firstLineChars="0"/>
              <w:jc w:val="center"/>
              <w:rPr>
                <w:rFonts w:ascii="宋体" w:hAnsi="宋体" w:cs="宋体"/>
                <w:color w:val="auto"/>
              </w:rPr>
            </w:pPr>
            <w:r>
              <w:rPr>
                <w:rFonts w:hint="eastAsia" w:ascii="宋体" w:hAnsi="宋体" w:cs="宋体"/>
                <w:color w:val="auto"/>
              </w:rPr>
              <w:t>序号</w:t>
            </w:r>
          </w:p>
        </w:tc>
        <w:tc>
          <w:tcPr>
            <w:tcW w:w="1276" w:type="dxa"/>
            <w:shd w:val="clear" w:color="auto" w:fill="auto"/>
          </w:tcPr>
          <w:p>
            <w:pPr>
              <w:pStyle w:val="5"/>
              <w:ind w:firstLine="0" w:firstLineChars="0"/>
              <w:jc w:val="center"/>
              <w:rPr>
                <w:rFonts w:ascii="宋体" w:hAnsi="宋体" w:cs="宋体"/>
                <w:color w:val="auto"/>
              </w:rPr>
            </w:pPr>
            <w:r>
              <w:rPr>
                <w:rFonts w:hint="eastAsia" w:ascii="宋体" w:hAnsi="宋体" w:cs="宋体"/>
                <w:color w:val="auto"/>
              </w:rPr>
              <w:t>采购内容</w:t>
            </w:r>
          </w:p>
        </w:tc>
        <w:tc>
          <w:tcPr>
            <w:tcW w:w="6316" w:type="dxa"/>
            <w:shd w:val="clear" w:color="auto" w:fill="auto"/>
          </w:tcPr>
          <w:p>
            <w:pPr>
              <w:pStyle w:val="5"/>
              <w:ind w:firstLine="0" w:firstLineChars="0"/>
              <w:jc w:val="center"/>
              <w:rPr>
                <w:rFonts w:ascii="宋体" w:hAnsi="宋体" w:cs="宋体"/>
                <w:color w:val="auto"/>
              </w:rPr>
            </w:pPr>
            <w:r>
              <w:rPr>
                <w:rFonts w:hint="eastAsia" w:ascii="宋体" w:hAnsi="宋体" w:cs="宋体"/>
                <w:color w:val="auto"/>
              </w:rPr>
              <w:t>详细技术需求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5"/>
              <w:numPr>
                <w:ilvl w:val="0"/>
                <w:numId w:val="43"/>
              </w:numPr>
              <w:ind w:firstLineChars="0"/>
              <w:rPr>
                <w:rFonts w:ascii="宋体" w:hAnsi="宋体" w:cs="宋体"/>
                <w:color w:val="auto"/>
              </w:rPr>
            </w:pPr>
          </w:p>
        </w:tc>
        <w:tc>
          <w:tcPr>
            <w:tcW w:w="1276" w:type="dxa"/>
            <w:shd w:val="clear" w:color="auto" w:fill="auto"/>
          </w:tcPr>
          <w:p>
            <w:pPr>
              <w:pStyle w:val="5"/>
              <w:ind w:firstLine="0" w:firstLineChars="0"/>
              <w:rPr>
                <w:rFonts w:ascii="宋体" w:hAnsi="宋体" w:cs="宋体"/>
                <w:color w:val="auto"/>
              </w:rPr>
            </w:pPr>
            <w:r>
              <w:rPr>
                <w:rFonts w:hint="eastAsia" w:ascii="宋体" w:hAnsi="宋体" w:cs="宋体"/>
                <w:color w:val="auto"/>
              </w:rPr>
              <w:t>总体要求</w:t>
            </w:r>
          </w:p>
        </w:tc>
        <w:tc>
          <w:tcPr>
            <w:tcW w:w="6316" w:type="dxa"/>
            <w:shd w:val="clear" w:color="auto" w:fill="auto"/>
          </w:tcPr>
          <w:p>
            <w:pPr>
              <w:pStyle w:val="5"/>
              <w:ind w:firstLine="0" w:firstLineChars="0"/>
              <w:rPr>
                <w:rFonts w:ascii="宋体" w:hAnsi="宋体" w:cs="宋体"/>
                <w:color w:val="auto"/>
              </w:rPr>
            </w:pPr>
            <w:r>
              <w:rPr>
                <w:rFonts w:hint="eastAsia" w:ascii="宋体" w:hAnsi="宋体" w:cs="宋体"/>
                <w:color w:val="auto"/>
              </w:rPr>
              <w:t>充分发挥智慧城市建设成果在惠民服务、城市治理、政务协同、经济发展、应急处置等方面的作用，本系统构建智慧健康分析展示平台，对大兴区卫生健康情况进行综合动态展示，在疫情防控等方面都能发挥重要支撑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5"/>
              <w:numPr>
                <w:ilvl w:val="0"/>
                <w:numId w:val="43"/>
              </w:numPr>
              <w:ind w:firstLineChars="0"/>
              <w:rPr>
                <w:rFonts w:ascii="宋体" w:hAnsi="宋体" w:cs="宋体"/>
                <w:color w:val="auto"/>
              </w:rPr>
            </w:pPr>
          </w:p>
        </w:tc>
        <w:tc>
          <w:tcPr>
            <w:tcW w:w="1276" w:type="dxa"/>
            <w:shd w:val="clear" w:color="auto" w:fill="auto"/>
          </w:tcPr>
          <w:p>
            <w:pPr>
              <w:pStyle w:val="5"/>
              <w:ind w:firstLine="0" w:firstLineChars="0"/>
              <w:rPr>
                <w:rFonts w:ascii="宋体" w:hAnsi="宋体" w:cs="宋体"/>
                <w:color w:val="auto"/>
              </w:rPr>
            </w:pPr>
            <w:r>
              <w:rPr>
                <w:rFonts w:hint="eastAsia" w:ascii="宋体" w:hAnsi="宋体" w:cs="宋体"/>
                <w:color w:val="auto"/>
              </w:rPr>
              <w:t>共性设计</w:t>
            </w:r>
          </w:p>
        </w:tc>
        <w:tc>
          <w:tcPr>
            <w:tcW w:w="6316" w:type="dxa"/>
            <w:shd w:val="clear" w:color="auto" w:fill="auto"/>
          </w:tcPr>
          <w:p>
            <w:pPr>
              <w:numPr>
                <w:ilvl w:val="0"/>
                <w:numId w:val="44"/>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内容展示</w:t>
            </w:r>
          </w:p>
          <w:p>
            <w:pPr>
              <w:pStyle w:val="5"/>
              <w:rPr>
                <w:rFonts w:ascii="宋体" w:hAnsi="宋体" w:cs="宋体"/>
                <w:color w:val="auto"/>
              </w:rPr>
            </w:pPr>
            <w:r>
              <w:rPr>
                <w:rFonts w:hint="eastAsia" w:ascii="宋体" w:hAnsi="宋体" w:cs="宋体"/>
                <w:color w:val="auto"/>
              </w:rPr>
              <w:t>大屏端（城运大屏、区政府大屏）界面设计不超过3级，PAD端（领导桌面）界面设计不超过2级。一级界面主要展示重要、鲜活的数据内容，二、三级界面主要展示相对静态的数据内容。</w:t>
            </w:r>
          </w:p>
          <w:p>
            <w:pPr>
              <w:numPr>
                <w:ilvl w:val="0"/>
                <w:numId w:val="44"/>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标题命名</w:t>
            </w:r>
          </w:p>
          <w:p>
            <w:pPr>
              <w:pStyle w:val="5"/>
              <w:rPr>
                <w:rFonts w:ascii="宋体" w:hAnsi="宋体" w:cs="宋体"/>
                <w:color w:val="auto"/>
              </w:rPr>
            </w:pPr>
            <w:r>
              <w:rPr>
                <w:rFonts w:hint="eastAsia" w:ascii="宋体" w:hAnsi="宋体" w:cs="宋体"/>
                <w:color w:val="auto"/>
              </w:rPr>
              <w:t>场景按照“大兴区XXX平台”的格式命名。各类标题需注明“时间维度”，时间表述格式为：昨日、今日、上周、本周、上月、本月、去年、本年、近XX年。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pStyle w:val="5"/>
              <w:numPr>
                <w:ilvl w:val="0"/>
                <w:numId w:val="43"/>
              </w:numPr>
              <w:ind w:firstLineChars="0"/>
              <w:rPr>
                <w:rFonts w:ascii="宋体" w:hAnsi="宋体" w:cs="宋体"/>
                <w:color w:val="auto"/>
              </w:rPr>
            </w:pPr>
          </w:p>
        </w:tc>
        <w:tc>
          <w:tcPr>
            <w:tcW w:w="1276" w:type="dxa"/>
            <w:shd w:val="clear" w:color="auto" w:fill="auto"/>
          </w:tcPr>
          <w:p>
            <w:pPr>
              <w:pStyle w:val="5"/>
              <w:ind w:firstLine="0" w:firstLineChars="0"/>
              <w:rPr>
                <w:rFonts w:ascii="宋体" w:hAnsi="宋体" w:cs="宋体"/>
                <w:color w:val="auto"/>
              </w:rPr>
            </w:pPr>
            <w:r>
              <w:rPr>
                <w:rFonts w:hint="eastAsia" w:ascii="宋体" w:hAnsi="宋体" w:cs="宋体"/>
                <w:color w:val="auto"/>
              </w:rPr>
              <w:t>框架设计</w:t>
            </w:r>
          </w:p>
        </w:tc>
        <w:tc>
          <w:tcPr>
            <w:tcW w:w="6316" w:type="dxa"/>
            <w:shd w:val="clear" w:color="auto" w:fill="auto"/>
          </w:tcPr>
          <w:p>
            <w:pPr>
              <w:numPr>
                <w:ilvl w:val="0"/>
                <w:numId w:val="45"/>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大屏端（城运大屏、区政府大屏）设计框架</w:t>
            </w:r>
          </w:p>
          <w:p>
            <w:pPr>
              <w:pStyle w:val="5"/>
              <w:rPr>
                <w:rFonts w:ascii="宋体" w:hAnsi="宋体" w:cs="宋体"/>
                <w:color w:val="auto"/>
              </w:rPr>
            </w:pPr>
            <w:r>
              <w:rPr>
                <w:rFonts w:hint="eastAsia" w:ascii="宋体" w:hAnsi="宋体" w:cs="宋体"/>
                <w:color w:val="auto"/>
              </w:rPr>
              <w:t>1.顶部导航栏设置“首页”“单位简介”“政策规划”“信息简报”“行业风采”等栏目。</w:t>
            </w:r>
          </w:p>
          <w:p>
            <w:pPr>
              <w:pStyle w:val="5"/>
              <w:rPr>
                <w:rFonts w:ascii="宋体" w:hAnsi="宋体" w:cs="宋体"/>
                <w:color w:val="auto"/>
              </w:rPr>
            </w:pPr>
            <w:r>
              <w:rPr>
                <w:rFonts w:hint="eastAsia" w:ascii="宋体" w:hAnsi="宋体" w:cs="宋体"/>
                <w:color w:val="auto"/>
              </w:rPr>
              <w:t>2.首页左侧设置“今日预警”“热点关注/考核任务”“行业介绍”3个固定模块。右侧设置“专项工作”“工作排名”“数据分析”3个固定模块。</w:t>
            </w:r>
          </w:p>
          <w:p>
            <w:pPr>
              <w:pStyle w:val="5"/>
              <w:rPr>
                <w:rFonts w:ascii="宋体" w:hAnsi="宋体" w:cs="宋体"/>
                <w:color w:val="auto"/>
              </w:rPr>
            </w:pPr>
            <w:r>
              <w:rPr>
                <w:rFonts w:hint="eastAsia" w:ascii="宋体" w:hAnsi="宋体" w:cs="宋体"/>
                <w:color w:val="auto"/>
              </w:rPr>
              <w:t>3.大屏中部可自行设计，包括地图或其他最为重要鲜活的数据内容等。固定模块的二级页面在自行设计区充满展示。</w:t>
            </w:r>
          </w:p>
          <w:p>
            <w:pPr>
              <w:numPr>
                <w:ilvl w:val="0"/>
                <w:numId w:val="45"/>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PAD端设计框架</w:t>
            </w:r>
          </w:p>
          <w:p>
            <w:pPr>
              <w:pStyle w:val="5"/>
              <w:rPr>
                <w:rFonts w:ascii="宋体" w:hAnsi="宋体" w:cs="宋体"/>
                <w:color w:val="auto"/>
              </w:rPr>
            </w:pPr>
            <w:r>
              <w:rPr>
                <w:rFonts w:hint="eastAsia" w:ascii="宋体" w:hAnsi="宋体" w:cs="宋体"/>
                <w:color w:val="auto"/>
              </w:rPr>
              <w:t>1.顶部导航栏设置“首页”“行业概况”“政策规划”“专项工作”“数据分析”“工作排名”“考核任务”。“行业概况”下包含“单位简介”“行业介绍”“行业风采”“信息简报”4个子栏目。</w:t>
            </w:r>
          </w:p>
          <w:p>
            <w:pPr>
              <w:pStyle w:val="5"/>
              <w:ind w:firstLine="0" w:firstLineChars="0"/>
              <w:rPr>
                <w:rFonts w:ascii="宋体" w:hAnsi="宋体" w:cs="宋体"/>
                <w:color w:val="auto"/>
              </w:rPr>
            </w:pPr>
            <w:r>
              <w:rPr>
                <w:rFonts w:hint="eastAsia" w:ascii="宋体" w:hAnsi="宋体" w:cs="宋体"/>
                <w:color w:val="auto"/>
              </w:rPr>
              <w:t>2.首页左上角设置“今日预警”“热点关注”固定模块。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40" w:hRule="atLeast"/>
        </w:trPr>
        <w:tc>
          <w:tcPr>
            <w:tcW w:w="704" w:type="dxa"/>
            <w:shd w:val="clear" w:color="auto" w:fill="auto"/>
          </w:tcPr>
          <w:p>
            <w:pPr>
              <w:pStyle w:val="5"/>
              <w:numPr>
                <w:ilvl w:val="0"/>
                <w:numId w:val="43"/>
              </w:numPr>
              <w:ind w:firstLineChars="0"/>
              <w:rPr>
                <w:rFonts w:ascii="宋体" w:hAnsi="宋体" w:cs="宋体"/>
                <w:color w:val="auto"/>
              </w:rPr>
            </w:pPr>
          </w:p>
        </w:tc>
        <w:tc>
          <w:tcPr>
            <w:tcW w:w="1276" w:type="dxa"/>
            <w:shd w:val="clear" w:color="auto" w:fill="auto"/>
          </w:tcPr>
          <w:p>
            <w:pPr>
              <w:pStyle w:val="5"/>
              <w:ind w:firstLine="0" w:firstLineChars="0"/>
              <w:rPr>
                <w:rFonts w:ascii="宋体" w:hAnsi="宋体" w:cs="宋体"/>
                <w:color w:val="auto"/>
              </w:rPr>
            </w:pPr>
            <w:r>
              <w:rPr>
                <w:rFonts w:hint="eastAsia" w:ascii="宋体" w:hAnsi="宋体" w:cs="宋体"/>
                <w:color w:val="auto"/>
              </w:rPr>
              <w:t>模块设计</w:t>
            </w:r>
          </w:p>
        </w:tc>
        <w:tc>
          <w:tcPr>
            <w:tcW w:w="6316" w:type="dxa"/>
            <w:shd w:val="clear" w:color="auto" w:fill="auto"/>
          </w:tcPr>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单位简介</w:t>
            </w:r>
          </w:p>
          <w:p>
            <w:pPr>
              <w:pStyle w:val="5"/>
              <w:rPr>
                <w:rFonts w:ascii="宋体" w:hAnsi="宋体" w:cs="宋体"/>
                <w:color w:val="auto"/>
              </w:rPr>
            </w:pPr>
            <w:r>
              <w:rPr>
                <w:rFonts w:hint="eastAsia" w:ascii="宋体" w:hAnsi="宋体" w:cs="宋体"/>
                <w:color w:val="auto"/>
              </w:rPr>
              <w:t>依照智慧健康分析展示平台需求，投标人需提供单位简介展示功能，展示内容主要展示本单位三定职责，包括法定职责、其他职责、内设机构、所属机构等。</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政策规划</w:t>
            </w:r>
          </w:p>
          <w:p>
            <w:pPr>
              <w:pStyle w:val="5"/>
              <w:rPr>
                <w:rFonts w:ascii="宋体" w:hAnsi="宋体" w:cs="宋体"/>
                <w:color w:val="auto"/>
              </w:rPr>
            </w:pPr>
            <w:r>
              <w:rPr>
                <w:rFonts w:hint="eastAsia" w:ascii="宋体" w:hAnsi="宋体" w:cs="宋体"/>
                <w:color w:val="auto"/>
              </w:rPr>
              <w:t>依照智慧健康分析展示平台需求，投标人需提供政策规划展示功能，展示内容主要展示本行业有效期内与群众生活、全区工作关系紧密的国家、市级、区级的重点规划设计和政策法规。</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信息简报</w:t>
            </w:r>
          </w:p>
          <w:p>
            <w:pPr>
              <w:pStyle w:val="5"/>
              <w:rPr>
                <w:rFonts w:ascii="宋体" w:hAnsi="宋体" w:cs="宋体"/>
                <w:color w:val="auto"/>
              </w:rPr>
            </w:pPr>
            <w:r>
              <w:rPr>
                <w:rFonts w:hint="eastAsia" w:ascii="宋体" w:hAnsi="宋体" w:cs="宋体"/>
                <w:color w:val="auto"/>
              </w:rPr>
              <w:t>依照智慧健康分析展示平台需求，投标人需提供信息简报展示功能，展示内容主要有区卫健委现有的业务工作简报、信息简报等。</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行业风采</w:t>
            </w:r>
          </w:p>
          <w:p>
            <w:pPr>
              <w:pStyle w:val="5"/>
              <w:rPr>
                <w:rFonts w:ascii="宋体" w:hAnsi="宋体" w:cs="宋体"/>
                <w:color w:val="auto"/>
              </w:rPr>
            </w:pPr>
            <w:r>
              <w:rPr>
                <w:rFonts w:hint="eastAsia" w:ascii="宋体" w:hAnsi="宋体" w:cs="宋体"/>
                <w:color w:val="auto"/>
              </w:rPr>
              <w:t>依照智慧健康分析展示平台需求，投标人需提供行业风采展示功能，展示内容主要有区卫健委近期的相关工作成果、媒体报道、个人先进事迹等。</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今日预警</w:t>
            </w:r>
          </w:p>
          <w:p>
            <w:pPr>
              <w:pStyle w:val="5"/>
              <w:rPr>
                <w:rFonts w:ascii="宋体" w:hAnsi="宋体" w:cs="宋体"/>
                <w:color w:val="auto"/>
              </w:rPr>
            </w:pPr>
            <w:r>
              <w:rPr>
                <w:rFonts w:hint="eastAsia" w:ascii="宋体" w:hAnsi="宋体" w:cs="宋体"/>
                <w:color w:val="auto"/>
              </w:rPr>
              <w:t>依照智慧健康分析展示平台需求，投标人需提供行业风采展示功能，展示内容主要包含对日常预警事件进行提示。可采取滚动播放模式进行展示，已处理事件采用绿色字体标识，未处理事件采用红色字体标识。</w:t>
            </w:r>
          </w:p>
          <w:p>
            <w:pPr>
              <w:pStyle w:val="5"/>
              <w:rPr>
                <w:rFonts w:ascii="宋体" w:hAnsi="宋体" w:cs="宋体"/>
                <w:color w:val="auto"/>
              </w:rPr>
            </w:pPr>
            <w:r>
              <w:rPr>
                <w:rFonts w:hint="eastAsia" w:ascii="宋体" w:hAnsi="宋体" w:cs="宋体"/>
                <w:color w:val="auto"/>
              </w:rPr>
              <w:t>如无预警信息，可将“今日预警”替换为“事件处置”，展示重要事件处置的状态信息。</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热点关注</w:t>
            </w:r>
          </w:p>
          <w:p>
            <w:pPr>
              <w:pStyle w:val="5"/>
              <w:rPr>
                <w:rFonts w:ascii="宋体" w:hAnsi="宋体" w:cs="宋体"/>
                <w:color w:val="auto"/>
              </w:rPr>
            </w:pPr>
            <w:r>
              <w:rPr>
                <w:rFonts w:hint="eastAsia" w:ascii="宋体" w:hAnsi="宋体" w:cs="宋体"/>
                <w:color w:val="auto"/>
              </w:rPr>
              <w:t>依照智慧健康分析展示平台需求，投标人需提供业务工作相关的重要目标和任务、重大问题和差距、重要计划和举措、典型案例等需领导重点关注的内容。每月推送3-5条内容信息。</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考核任务</w:t>
            </w:r>
          </w:p>
          <w:p>
            <w:pPr>
              <w:pStyle w:val="5"/>
              <w:rPr>
                <w:rFonts w:ascii="宋体" w:hAnsi="宋体" w:cs="宋体"/>
                <w:color w:val="auto"/>
              </w:rPr>
            </w:pPr>
            <w:r>
              <w:rPr>
                <w:rFonts w:hint="eastAsia" w:ascii="宋体" w:hAnsi="宋体" w:cs="宋体"/>
                <w:color w:val="auto"/>
              </w:rPr>
              <w:t>依照智慧健康分析展示平台需求，投标人需提供展示区卫健委涉及到的市级、区内考核任务，并将相关考核任务进行梳理并展示在相关页面。</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行业介绍</w:t>
            </w:r>
          </w:p>
          <w:p>
            <w:pPr>
              <w:pStyle w:val="5"/>
              <w:rPr>
                <w:rFonts w:ascii="宋体" w:hAnsi="宋体" w:cs="宋体"/>
                <w:color w:val="auto"/>
              </w:rPr>
            </w:pPr>
            <w:r>
              <w:rPr>
                <w:rFonts w:hint="eastAsia" w:ascii="宋体" w:hAnsi="宋体" w:cs="宋体"/>
                <w:color w:val="auto"/>
              </w:rPr>
              <w:t>依照智慧健康分析展示平台需求，投标人需提供主要分管行业的相关信息，如区卫建委下属政府办二三级医疗卫生机构业务介绍、政府办社区医疗卫生机构重点业务展示等，行业重点要素要实现落图、落表。</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专项工作</w:t>
            </w:r>
          </w:p>
          <w:p>
            <w:pPr>
              <w:pStyle w:val="5"/>
              <w:rPr>
                <w:rFonts w:ascii="宋体" w:hAnsi="宋体" w:cs="宋体"/>
                <w:color w:val="auto"/>
              </w:rPr>
            </w:pPr>
            <w:r>
              <w:rPr>
                <w:rFonts w:hint="eastAsia" w:ascii="宋体" w:hAnsi="宋体" w:cs="宋体"/>
                <w:color w:val="auto"/>
              </w:rPr>
              <w:t>依照智慧健康分析展示平台需求，投标人需提供区卫健委负责或牵头的各项重要业务工作，每一专项工作需要满屏展示，同时应具备调度指挥功能等，如单位涉及审批执法或检查服务，也应归入专项工作模块。</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工作排名</w:t>
            </w:r>
          </w:p>
          <w:p>
            <w:pPr>
              <w:pStyle w:val="5"/>
              <w:rPr>
                <w:rFonts w:ascii="宋体" w:hAnsi="宋体" w:cs="宋体"/>
                <w:color w:val="auto"/>
              </w:rPr>
            </w:pPr>
            <w:r>
              <w:rPr>
                <w:rFonts w:hint="eastAsia" w:ascii="宋体" w:hAnsi="宋体" w:cs="宋体"/>
                <w:color w:val="auto"/>
              </w:rPr>
              <w:t>依照智慧健康分析展示平台需求，投标人需提供包括市级排名和区内排名等。</w:t>
            </w:r>
          </w:p>
          <w:p>
            <w:pPr>
              <w:pStyle w:val="5"/>
              <w:rPr>
                <w:rFonts w:ascii="宋体" w:hAnsi="宋体" w:cs="宋体"/>
                <w:color w:val="auto"/>
              </w:rPr>
            </w:pPr>
            <w:r>
              <w:rPr>
                <w:rFonts w:hint="eastAsia" w:ascii="宋体" w:hAnsi="宋体" w:cs="宋体"/>
                <w:color w:val="auto"/>
              </w:rPr>
              <w:t>1.市级排名。采用图表结合的形式展示我区某项工作在全市排名情况。</w:t>
            </w:r>
          </w:p>
          <w:p>
            <w:pPr>
              <w:pStyle w:val="5"/>
              <w:rPr>
                <w:rFonts w:ascii="宋体" w:hAnsi="宋体" w:cs="宋体"/>
                <w:color w:val="auto"/>
              </w:rPr>
            </w:pPr>
            <w:r>
              <w:rPr>
                <w:rFonts w:hint="eastAsia" w:ascii="宋体" w:hAnsi="宋体" w:cs="宋体"/>
                <w:color w:val="auto"/>
              </w:rPr>
              <w:t>2.区内排名。采用图表结合的形式展示排名情况。</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数据分析</w:t>
            </w:r>
          </w:p>
          <w:p>
            <w:pPr>
              <w:pStyle w:val="5"/>
              <w:rPr>
                <w:rFonts w:ascii="宋体" w:hAnsi="宋体" w:cs="宋体"/>
                <w:color w:val="auto"/>
              </w:rPr>
            </w:pPr>
            <w:r>
              <w:rPr>
                <w:rFonts w:hint="eastAsia" w:ascii="宋体" w:hAnsi="宋体" w:cs="宋体"/>
                <w:color w:val="auto"/>
              </w:rPr>
              <w:t>依照智慧健康分析展示平台需求，投标人需提供时间维度上对数据进行同环比分析（日、周、月、年），从空间维度上对数据进行汇总比较等。</w:t>
            </w:r>
          </w:p>
          <w:p>
            <w:pPr>
              <w:numPr>
                <w:ilvl w:val="0"/>
                <w:numId w:val="46"/>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系统管理</w:t>
            </w:r>
          </w:p>
          <w:p>
            <w:pPr>
              <w:pStyle w:val="5"/>
              <w:rPr>
                <w:rFonts w:ascii="宋体" w:hAnsi="宋体" w:cs="宋体"/>
                <w:color w:val="auto"/>
              </w:rPr>
            </w:pPr>
            <w:r>
              <w:rPr>
                <w:rFonts w:hint="eastAsia" w:ascii="宋体" w:hAnsi="宋体" w:cs="宋体"/>
                <w:color w:val="auto"/>
              </w:rPr>
              <w:t>依照智慧健康分析展示平台需求，投标人需提供内容维护、数据统计配置、指标定义配置、用户角色配置、权限配置等。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0" w:hRule="atLeast"/>
        </w:trPr>
        <w:tc>
          <w:tcPr>
            <w:tcW w:w="704" w:type="dxa"/>
            <w:shd w:val="clear" w:color="auto" w:fill="auto"/>
          </w:tcPr>
          <w:p>
            <w:pPr>
              <w:pStyle w:val="5"/>
              <w:numPr>
                <w:ilvl w:val="0"/>
                <w:numId w:val="43"/>
              </w:numPr>
              <w:ind w:firstLineChars="0"/>
              <w:rPr>
                <w:rFonts w:ascii="宋体" w:hAnsi="宋体" w:cs="宋体"/>
                <w:color w:val="auto"/>
              </w:rPr>
            </w:pPr>
          </w:p>
        </w:tc>
        <w:tc>
          <w:tcPr>
            <w:tcW w:w="1276" w:type="dxa"/>
            <w:shd w:val="clear" w:color="auto" w:fill="auto"/>
          </w:tcPr>
          <w:p>
            <w:pPr>
              <w:pStyle w:val="5"/>
              <w:ind w:firstLine="0" w:firstLineChars="0"/>
              <w:rPr>
                <w:rFonts w:ascii="宋体" w:hAnsi="宋体" w:cs="宋体"/>
                <w:color w:val="auto"/>
              </w:rPr>
            </w:pPr>
            <w:r>
              <w:rPr>
                <w:rFonts w:hint="eastAsia" w:ascii="宋体" w:hAnsi="宋体" w:cs="宋体"/>
                <w:color w:val="auto"/>
              </w:rPr>
              <w:t>卫生综合管理智能数据分析平台改造（BI管理）</w:t>
            </w:r>
          </w:p>
        </w:tc>
        <w:tc>
          <w:tcPr>
            <w:tcW w:w="6316" w:type="dxa"/>
            <w:shd w:val="clear" w:color="auto" w:fill="auto"/>
          </w:tcPr>
          <w:p>
            <w:pPr>
              <w:pStyle w:val="5"/>
              <w:ind w:firstLine="0" w:firstLineChars="0"/>
              <w:rPr>
                <w:rFonts w:ascii="宋体" w:hAnsi="宋体" w:cs="宋体"/>
                <w:color w:val="auto"/>
              </w:rPr>
            </w:pPr>
            <w:r>
              <w:rPr>
                <w:rFonts w:hint="eastAsia" w:ascii="宋体" w:hAnsi="宋体" w:cs="宋体"/>
                <w:color w:val="auto"/>
              </w:rPr>
              <w:t>（一）总体要求</w:t>
            </w:r>
          </w:p>
          <w:p>
            <w:pPr>
              <w:pStyle w:val="5"/>
              <w:rPr>
                <w:rFonts w:ascii="宋体" w:hAnsi="宋体" w:cs="宋体"/>
                <w:color w:val="auto"/>
              </w:rPr>
            </w:pPr>
            <w:r>
              <w:rPr>
                <w:rFonts w:hint="eastAsia" w:ascii="宋体" w:hAnsi="宋体" w:cs="宋体"/>
                <w:color w:val="auto"/>
              </w:rPr>
              <w:t>完善智能数据分析平台，提高人口健康信息数据采集的及时性和准确性，提高信息数据统计分析和应用能力，实现对各级各类医疗卫生机构业务工作、财务管理、内部运行的精细化管理，有效支撑卫生健康战略决策和政策规划，为国家卫生健康委、国家中医药管理局关于加快推进人口健康信息化建设的重要意见做出有力支撑。</w:t>
            </w:r>
          </w:p>
          <w:p>
            <w:pPr>
              <w:pStyle w:val="44"/>
              <w:ind w:firstLine="480"/>
              <w:rPr>
                <w:rFonts w:ascii="宋体" w:hAnsi="宋体" w:eastAsia="宋体" w:cs="宋体"/>
                <w:color w:val="auto"/>
                <w:shd w:val="clear" w:color="auto" w:fill="FFFFFF"/>
              </w:rPr>
            </w:pPr>
            <w:r>
              <w:rPr>
                <w:rFonts w:hint="eastAsia" w:ascii="宋体" w:hAnsi="宋体" w:eastAsia="宋体" w:cs="宋体"/>
                <w:color w:val="auto"/>
              </w:rPr>
              <w:t>资源管控平台作为智能数据分析平台的基础组件，是确保平台有效运行及高效管理不可获取的内容，通过资源管控平台，可以清楚的了解平台涵盖的资源，投标人需在现有资源的基础上通过自服务BI等自服务工具拼装出满足真正需求的报表、主题，减少因定制开发耗费的人力物力。</w:t>
            </w:r>
            <w:r>
              <w:rPr>
                <w:rFonts w:hint="eastAsia" w:ascii="宋体" w:hAnsi="宋体" w:eastAsia="宋体" w:cs="宋体"/>
                <w:color w:val="auto"/>
                <w:shd w:val="clear" w:color="auto" w:fill="FFFFFF"/>
              </w:rPr>
              <w:t>智能数据分析平台改造需真正带来便利，拓展数据分析的新思路。</w:t>
            </w:r>
          </w:p>
          <w:p>
            <w:pPr>
              <w:pStyle w:val="5"/>
              <w:ind w:firstLine="0" w:firstLineChars="0"/>
              <w:rPr>
                <w:rFonts w:ascii="宋体" w:hAnsi="宋体" w:cs="宋体"/>
                <w:color w:val="auto"/>
              </w:rPr>
            </w:pPr>
            <w:r>
              <w:rPr>
                <w:rFonts w:hint="eastAsia" w:ascii="宋体" w:hAnsi="宋体" w:cs="宋体"/>
                <w:color w:val="auto"/>
              </w:rPr>
              <w:t>（二）指标展现</w:t>
            </w:r>
          </w:p>
          <w:p>
            <w:pPr>
              <w:pStyle w:val="5"/>
              <w:rPr>
                <w:rFonts w:ascii="宋体" w:hAnsi="宋体" w:cs="宋体"/>
                <w:color w:val="auto"/>
              </w:rPr>
            </w:pPr>
            <w:r>
              <w:rPr>
                <w:rFonts w:hint="eastAsia" w:ascii="宋体" w:hAnsi="宋体" w:cs="宋体"/>
                <w:color w:val="auto"/>
              </w:rPr>
              <w:t>投标人需实现快速的定制查询、可视化分析、收藏，减少传统BI实现方式对信息部门的依赖。</w:t>
            </w:r>
          </w:p>
          <w:p>
            <w:pPr>
              <w:pStyle w:val="45"/>
              <w:ind w:left="420" w:hanging="420"/>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重点关注卫生统计指标组合查询，多数据类型无缝衔接，数据支持维度等；</w:t>
            </w:r>
          </w:p>
          <w:p>
            <w:pPr>
              <w:pStyle w:val="45"/>
              <w:ind w:left="420" w:hanging="420"/>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多维度卫生统计指标展示，支持单指标多维度、多指标多维度趋势分析和比较等；</w:t>
            </w:r>
          </w:p>
          <w:p>
            <w:pPr>
              <w:pStyle w:val="45"/>
              <w:ind w:left="420" w:hanging="420"/>
              <w:rPr>
                <w:color w:val="auto"/>
                <w:kern w:val="0"/>
              </w:rPr>
            </w:pPr>
            <w:r>
              <w:rPr>
                <w:rFonts w:asciiTheme="minorHAnsi" w:hAnsiTheme="minorHAnsi" w:cstheme="minorBidi"/>
                <w:color w:val="auto"/>
                <w:kern w:val="0"/>
                <w:szCs w:val="24"/>
              </w:rPr>
              <w:t>支持卫生统计指标的导入、查询、分析</w:t>
            </w:r>
            <w:r>
              <w:rPr>
                <w:rFonts w:hint="eastAsia" w:asciiTheme="minorHAnsi" w:hAnsiTheme="minorHAnsi" w:cstheme="minorBidi"/>
                <w:color w:val="auto"/>
                <w:kern w:val="0"/>
                <w:szCs w:val="24"/>
              </w:rPr>
              <w:t>等</w:t>
            </w:r>
            <w:r>
              <w:rPr>
                <w:rFonts w:asciiTheme="minorHAnsi" w:hAnsiTheme="minorHAnsi" w:cstheme="minorBidi"/>
                <w:color w:val="auto"/>
                <w:kern w:val="0"/>
                <w:szCs w:val="24"/>
              </w:rPr>
              <w:t>；</w:t>
            </w:r>
          </w:p>
          <w:p>
            <w:pPr>
              <w:pStyle w:val="45"/>
              <w:numPr>
                <w:ilvl w:val="255"/>
                <w:numId w:val="0"/>
              </w:numPr>
              <w:rPr>
                <w:rFonts w:ascii="宋体" w:hAnsi="宋体" w:cs="宋体"/>
                <w:color w:val="auto"/>
                <w:kern w:val="0"/>
                <w:szCs w:val="24"/>
              </w:rPr>
            </w:pPr>
            <w:r>
              <w:rPr>
                <w:rFonts w:hint="eastAsia" w:ascii="宋体" w:hAnsi="宋体" w:cs="宋体"/>
                <w:color w:val="auto"/>
                <w:kern w:val="0"/>
                <w:szCs w:val="24"/>
              </w:rPr>
              <w:t>（三）报表分析以及</w:t>
            </w:r>
            <w:r>
              <w:rPr>
                <w:rFonts w:hint="eastAsia" w:ascii="宋体" w:hAnsi="宋体" w:cs="宋体"/>
                <w:color w:val="auto"/>
                <w:kern w:val="0"/>
                <w:szCs w:val="24"/>
                <w:shd w:val="clear" w:color="auto" w:fill="FFFFFF"/>
              </w:rPr>
              <w:t>报表导出等功能。</w:t>
            </w:r>
          </w:p>
          <w:p>
            <w:pPr>
              <w:pStyle w:val="45"/>
              <w:numPr>
                <w:ilvl w:val="255"/>
                <w:numId w:val="0"/>
              </w:numPr>
              <w:rPr>
                <w:rFonts w:ascii="宋体" w:hAnsi="宋体" w:cs="宋体"/>
                <w:color w:val="auto"/>
                <w:kern w:val="0"/>
                <w:szCs w:val="24"/>
              </w:rPr>
            </w:pPr>
          </w:p>
        </w:tc>
      </w:tr>
    </w:tbl>
    <w:p>
      <w:pPr>
        <w:pStyle w:val="5"/>
        <w:rPr>
          <w:rFonts w:ascii="宋体" w:hAnsi="宋体" w:cs="宋体"/>
          <w:color w:val="auto"/>
        </w:rPr>
      </w:pPr>
    </w:p>
    <w:p>
      <w:pPr>
        <w:pStyle w:val="5"/>
        <w:rPr>
          <w:rFonts w:ascii="宋体" w:hAnsi="宋体" w:cs="宋体"/>
          <w:color w:val="auto"/>
        </w:rPr>
      </w:pPr>
    </w:p>
    <w:p>
      <w:pPr>
        <w:widowControl/>
        <w:jc w:val="left"/>
        <w:rPr>
          <w:rFonts w:ascii="宋体" w:hAnsi="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229" w:name="_Toc1513"/>
      <w:bookmarkStart w:id="230" w:name="_Toc21675"/>
      <w:bookmarkStart w:id="231" w:name="_Toc32470"/>
      <w:bookmarkStart w:id="232" w:name="_Toc29939"/>
      <w:bookmarkStart w:id="233" w:name="_Toc7013"/>
      <w:bookmarkStart w:id="234" w:name="_Toc30863"/>
      <w:bookmarkStart w:id="235" w:name="_Toc6589"/>
      <w:bookmarkStart w:id="236" w:name="_Toc14797"/>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接口改造</w:t>
      </w:r>
      <w:bookmarkEnd w:id="229"/>
      <w:bookmarkEnd w:id="230"/>
      <w:bookmarkEnd w:id="231"/>
      <w:bookmarkEnd w:id="232"/>
      <w:bookmarkEnd w:id="233"/>
      <w:bookmarkEnd w:id="234"/>
      <w:bookmarkEnd w:id="235"/>
      <w:bookmarkEnd w:id="236"/>
    </w:p>
    <w:p>
      <w:pPr>
        <w:pStyle w:val="41"/>
        <w:jc w:val="both"/>
        <w:rPr>
          <w:rFonts w:ascii="宋体" w:hAnsi="宋体" w:cs="宋体"/>
          <w:color w:val="auto"/>
        </w:rPr>
      </w:pPr>
      <w:r>
        <w:rPr>
          <w:rFonts w:hint="eastAsia" w:ascii="宋体" w:hAnsi="宋体" w:cs="宋体"/>
          <w:color w:val="auto"/>
        </w:rPr>
        <w:t>投标产品需要满足无缝集成以及功能共享。投标人自行与原厂商协商接口方案、数据共享方案，所有产生的接口费用由投标人分项单列，包含在投标总价内。要求投标人提供承诺函。</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559"/>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序号</w:t>
            </w: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采购内容</w:t>
            </w:r>
          </w:p>
        </w:tc>
        <w:tc>
          <w:tcPr>
            <w:tcW w:w="6033"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详细技术需求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numPr>
                <w:ilvl w:val="0"/>
                <w:numId w:val="47"/>
              </w:numPr>
              <w:ind w:firstLine="420" w:firstLineChars="0"/>
              <w:rPr>
                <w:rFonts w:ascii="宋体" w:hAnsi="宋体" w:eastAsia="宋体" w:cs="宋体"/>
                <w:color w:val="auto"/>
                <w:sz w:val="24"/>
                <w:szCs w:val="24"/>
                <w:lang w:val="en-US" w:eastAsia="zh-CN" w:bidi="ar-SA"/>
              </w:rPr>
            </w:pP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总体要求</w:t>
            </w:r>
          </w:p>
        </w:tc>
        <w:tc>
          <w:tcPr>
            <w:tcW w:w="6033" w:type="dxa"/>
            <w:shd w:val="clear" w:color="auto" w:fill="auto"/>
          </w:tcPr>
          <w:p>
            <w:pPr>
              <w:pStyle w:val="41"/>
              <w:ind w:firstLine="0" w:firstLineChars="0"/>
              <w:jc w:val="both"/>
              <w:rPr>
                <w:rFonts w:ascii="宋体" w:hAnsi="宋体" w:cs="宋体"/>
                <w:color w:val="auto"/>
              </w:rPr>
            </w:pPr>
            <w:r>
              <w:rPr>
                <w:rFonts w:hint="eastAsia" w:ascii="宋体" w:hAnsi="宋体" w:cs="宋体"/>
                <w:color w:val="auto"/>
              </w:rPr>
              <w:t>接口改造功能实现对外部系统的接入提供企业级的支持，在系统的</w:t>
            </w:r>
            <w:r>
              <w:rPr>
                <w:color w:val="auto"/>
              </w:rPr>
              <w:fldChar w:fldCharType="begin"/>
            </w:r>
            <w:r>
              <w:rPr>
                <w:color w:val="auto"/>
              </w:rPr>
              <w:instrText xml:space="preserve"> HYPERLINK "https://so.csdn.net/so/search?q=%E9%AB%98%E5%B9%B6%E5%8F%91&amp;spm=1001.2101.3001.7020" \t "_blank" </w:instrText>
            </w:r>
            <w:r>
              <w:rPr>
                <w:color w:val="auto"/>
              </w:rPr>
              <w:fldChar w:fldCharType="separate"/>
            </w:r>
            <w:r>
              <w:rPr>
                <w:rFonts w:hint="eastAsia" w:ascii="宋体" w:hAnsi="宋体" w:cs="宋体"/>
                <w:color w:val="auto"/>
              </w:rPr>
              <w:t>高并发</w:t>
            </w:r>
            <w:r>
              <w:rPr>
                <w:rFonts w:hint="eastAsia" w:ascii="宋体" w:hAnsi="宋体" w:cs="宋体"/>
                <w:color w:val="auto"/>
              </w:rPr>
              <w:fldChar w:fldCharType="end"/>
            </w:r>
            <w:r>
              <w:rPr>
                <w:rFonts w:hint="eastAsia" w:ascii="宋体" w:hAnsi="宋体" w:cs="宋体"/>
                <w:color w:val="auto"/>
              </w:rPr>
              <w:t>和大容量的基础上提供安全可靠的接入；</w:t>
            </w:r>
          </w:p>
          <w:p>
            <w:pPr>
              <w:pStyle w:val="41"/>
              <w:ind w:firstLine="0" w:firstLineChars="0"/>
              <w:jc w:val="both"/>
              <w:rPr>
                <w:rFonts w:ascii="宋体" w:hAnsi="宋体" w:cs="宋体"/>
                <w:color w:val="auto"/>
              </w:rPr>
            </w:pPr>
            <w:r>
              <w:rPr>
                <w:rFonts w:hint="eastAsia" w:ascii="宋体" w:hAnsi="宋体" w:cs="宋体"/>
                <w:color w:val="auto"/>
              </w:rPr>
              <w:t>提供完善的</w:t>
            </w:r>
            <w:r>
              <w:rPr>
                <w:color w:val="auto"/>
              </w:rPr>
              <w:fldChar w:fldCharType="begin"/>
            </w:r>
            <w:r>
              <w:rPr>
                <w:color w:val="auto"/>
              </w:rPr>
              <w:instrText xml:space="preserve"> HYPERLINK "https://so.csdn.net/so/search?q=%E4%BF%A1%E6%81%AF%E5%AE%89%E5%85%A8&amp;spm=1001.2101.3001.7020" \t "_blank" </w:instrText>
            </w:r>
            <w:r>
              <w:rPr>
                <w:color w:val="auto"/>
              </w:rPr>
              <w:fldChar w:fldCharType="separate"/>
            </w:r>
            <w:r>
              <w:rPr>
                <w:rFonts w:hint="eastAsia" w:ascii="宋体" w:hAnsi="宋体" w:cs="宋体"/>
                <w:color w:val="auto"/>
              </w:rPr>
              <w:t>信息安全</w:t>
            </w:r>
            <w:r>
              <w:rPr>
                <w:rFonts w:hint="eastAsia" w:ascii="宋体" w:hAnsi="宋体" w:cs="宋体"/>
                <w:color w:val="auto"/>
              </w:rPr>
              <w:fldChar w:fldCharType="end"/>
            </w:r>
            <w:r>
              <w:rPr>
                <w:rFonts w:hint="eastAsia" w:ascii="宋体" w:hAnsi="宋体" w:cs="宋体"/>
                <w:color w:val="auto"/>
              </w:rPr>
              <w:t>机制，以实现对信息的全面保护，保证系统的正常运行，应防止大量访问，以及大量占用资源的情况发生，保证系统的健壮性；</w:t>
            </w:r>
          </w:p>
          <w:p>
            <w:pPr>
              <w:pStyle w:val="41"/>
              <w:ind w:firstLine="0" w:firstLineChars="0"/>
              <w:jc w:val="both"/>
              <w:rPr>
                <w:rFonts w:ascii="宋体" w:hAnsi="宋体" w:cs="宋体"/>
                <w:color w:val="auto"/>
              </w:rPr>
            </w:pPr>
            <w:r>
              <w:rPr>
                <w:rFonts w:hint="eastAsia" w:ascii="宋体" w:hAnsi="宋体" w:cs="宋体"/>
                <w:color w:val="auto"/>
              </w:rPr>
              <w:t>保证在充分利用系统资源的前提下，实现系统平滑的移植和扩展，同时在系统并发增加时提供系统资源的动态扩展，以保证系统的稳定性。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numPr>
                <w:ilvl w:val="0"/>
                <w:numId w:val="47"/>
              </w:numPr>
              <w:ind w:firstLine="420" w:firstLineChars="0"/>
              <w:rPr>
                <w:rFonts w:ascii="宋体" w:hAnsi="宋体" w:eastAsia="宋体" w:cs="宋体"/>
                <w:color w:val="auto"/>
                <w:sz w:val="24"/>
                <w:szCs w:val="24"/>
                <w:lang w:val="en-US" w:eastAsia="zh-CN" w:bidi="ar-SA"/>
              </w:rPr>
            </w:pP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基层绩效考核管理系统接口</w:t>
            </w:r>
          </w:p>
        </w:tc>
        <w:tc>
          <w:tcPr>
            <w:tcW w:w="6033" w:type="dxa"/>
            <w:shd w:val="clear" w:color="auto" w:fill="auto"/>
          </w:tcPr>
          <w:p>
            <w:pPr>
              <w:pStyle w:val="41"/>
              <w:ind w:firstLine="0" w:firstLineChars="0"/>
              <w:jc w:val="both"/>
              <w:rPr>
                <w:rFonts w:ascii="宋体" w:hAnsi="宋体" w:cs="宋体"/>
                <w:color w:val="auto"/>
              </w:rPr>
            </w:pPr>
            <w:r>
              <w:rPr>
                <w:rFonts w:hint="eastAsia" w:ascii="宋体" w:hAnsi="宋体" w:cs="宋体"/>
                <w:color w:val="auto"/>
              </w:rPr>
              <w:t>建立与基层医疗卫生机构信息系统接口，实现基础数据交换，为基层绩效考核提供基础数据支撑。</w:t>
            </w:r>
          </w:p>
          <w:p>
            <w:pPr>
              <w:numPr>
                <w:ilvl w:val="0"/>
                <w:numId w:val="4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与基层医疗系统对接</w:t>
            </w:r>
          </w:p>
          <w:p>
            <w:pPr>
              <w:pStyle w:val="41"/>
              <w:ind w:firstLine="0" w:firstLineChars="0"/>
              <w:jc w:val="both"/>
              <w:rPr>
                <w:rFonts w:ascii="宋体" w:hAnsi="宋体" w:cs="宋体"/>
                <w:color w:val="auto"/>
              </w:rPr>
            </w:pPr>
            <w:r>
              <w:rPr>
                <w:rFonts w:hint="eastAsia" w:ascii="宋体" w:hAnsi="宋体" w:cs="宋体"/>
                <w:color w:val="auto"/>
              </w:rPr>
              <w:t>通过与基层医疗系统对接，实现门诊信息、住院信息、药品信息、医技信息数据交换，为基层绩效考核提供基础数据支撑。</w:t>
            </w:r>
          </w:p>
          <w:p>
            <w:pPr>
              <w:numPr>
                <w:ilvl w:val="3"/>
                <w:numId w:val="49"/>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门诊接口信息</w:t>
            </w:r>
          </w:p>
          <w:p>
            <w:pPr>
              <w:pStyle w:val="5"/>
              <w:ind w:firstLine="0" w:firstLineChars="0"/>
              <w:rPr>
                <w:rFonts w:ascii="宋体" w:hAnsi="宋体" w:cs="宋体"/>
                <w:color w:val="auto"/>
              </w:rPr>
            </w:pPr>
            <w:r>
              <w:rPr>
                <w:rFonts w:hint="eastAsia" w:ascii="宋体" w:hAnsi="宋体" w:cs="宋体"/>
                <w:color w:val="auto"/>
              </w:rPr>
              <w:t>对接基层医疗系统门诊信息，实现门诊信息与绩效考核系统数据交换。</w:t>
            </w:r>
          </w:p>
          <w:p>
            <w:pPr>
              <w:numPr>
                <w:ilvl w:val="3"/>
                <w:numId w:val="49"/>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住院接口信息</w:t>
            </w:r>
          </w:p>
          <w:p>
            <w:pPr>
              <w:pStyle w:val="5"/>
              <w:rPr>
                <w:rFonts w:ascii="宋体" w:hAnsi="宋体" w:cs="宋体"/>
                <w:color w:val="auto"/>
              </w:rPr>
            </w:pPr>
            <w:r>
              <w:rPr>
                <w:rFonts w:hint="eastAsia" w:ascii="宋体" w:hAnsi="宋体" w:cs="宋体"/>
                <w:color w:val="auto"/>
              </w:rPr>
              <w:t>对接基层医疗系统住院信息，实现住院信息与绩效考核系统数据交换。</w:t>
            </w:r>
          </w:p>
          <w:p>
            <w:pPr>
              <w:numPr>
                <w:ilvl w:val="3"/>
                <w:numId w:val="49"/>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医技接口</w:t>
            </w:r>
          </w:p>
          <w:p>
            <w:pPr>
              <w:pStyle w:val="5"/>
              <w:rPr>
                <w:rFonts w:ascii="宋体" w:hAnsi="宋体" w:cs="宋体"/>
                <w:color w:val="auto"/>
              </w:rPr>
            </w:pPr>
            <w:r>
              <w:rPr>
                <w:rFonts w:hint="eastAsia" w:ascii="宋体" w:hAnsi="宋体" w:cs="宋体"/>
                <w:color w:val="auto"/>
              </w:rPr>
              <w:t>对接基层医疗系统医技信息，实现医技信息与绩效考核系统数据交换。</w:t>
            </w:r>
          </w:p>
          <w:p>
            <w:pPr>
              <w:numPr>
                <w:ilvl w:val="3"/>
                <w:numId w:val="49"/>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药品接口</w:t>
            </w:r>
          </w:p>
          <w:p>
            <w:pPr>
              <w:pStyle w:val="5"/>
              <w:rPr>
                <w:rFonts w:ascii="宋体" w:hAnsi="宋体" w:cs="宋体"/>
                <w:color w:val="auto"/>
              </w:rPr>
            </w:pPr>
            <w:r>
              <w:rPr>
                <w:rFonts w:hint="eastAsia" w:ascii="宋体" w:hAnsi="宋体" w:cs="宋体"/>
                <w:color w:val="auto"/>
              </w:rPr>
              <w:t>对接基层医疗系统药品信息，实现药品信息与绩效考核系统数据交换。</w:t>
            </w:r>
          </w:p>
          <w:p>
            <w:pPr>
              <w:numPr>
                <w:ilvl w:val="3"/>
                <w:numId w:val="49"/>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基础字典接口</w:t>
            </w:r>
          </w:p>
          <w:p>
            <w:pPr>
              <w:pStyle w:val="5"/>
              <w:rPr>
                <w:rFonts w:ascii="宋体" w:hAnsi="宋体" w:cs="宋体"/>
                <w:color w:val="auto"/>
              </w:rPr>
            </w:pPr>
            <w:r>
              <w:rPr>
                <w:rFonts w:hint="eastAsia" w:ascii="宋体" w:hAnsi="宋体" w:cs="宋体"/>
                <w:color w:val="auto"/>
              </w:rPr>
              <w:t>对接基层医疗系统基础字典信息，实现基础字典信息与绩效考核系统数据交换。</w:t>
            </w:r>
          </w:p>
          <w:p>
            <w:pPr>
              <w:numPr>
                <w:ilvl w:val="0"/>
                <w:numId w:val="48"/>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与基本公共卫生服务对接</w:t>
            </w:r>
          </w:p>
          <w:p>
            <w:pPr>
              <w:pStyle w:val="41"/>
              <w:jc w:val="both"/>
              <w:rPr>
                <w:rFonts w:ascii="宋体" w:hAnsi="宋体" w:cs="宋体"/>
                <w:color w:val="auto"/>
              </w:rPr>
            </w:pPr>
            <w:r>
              <w:rPr>
                <w:rFonts w:hint="eastAsia" w:ascii="宋体" w:hAnsi="宋体" w:cs="宋体"/>
                <w:color w:val="auto"/>
              </w:rPr>
              <w:t>通过与基层医疗系统对接，实现个人基本信息、高血压信息、糖尿病信息、老年人信息数据交换，为基层绩效考核提供基础数据支撑。</w:t>
            </w:r>
          </w:p>
          <w:p>
            <w:pPr>
              <w:numPr>
                <w:ilvl w:val="3"/>
                <w:numId w:val="50"/>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个人基本信息接口</w:t>
            </w:r>
          </w:p>
          <w:p>
            <w:pPr>
              <w:pStyle w:val="5"/>
              <w:rPr>
                <w:rFonts w:ascii="宋体" w:hAnsi="宋体" w:cs="宋体"/>
                <w:color w:val="auto"/>
              </w:rPr>
            </w:pPr>
            <w:r>
              <w:rPr>
                <w:rFonts w:hint="eastAsia" w:ascii="宋体" w:hAnsi="宋体" w:cs="宋体"/>
                <w:color w:val="auto"/>
              </w:rPr>
              <w:t>对接基本公共卫生服务中的个人基本信息，实现个人基本信息与绩效考核系统数据交换。</w:t>
            </w:r>
          </w:p>
          <w:p>
            <w:pPr>
              <w:numPr>
                <w:ilvl w:val="3"/>
                <w:numId w:val="50"/>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高血压服务数据接口</w:t>
            </w:r>
          </w:p>
          <w:p>
            <w:pPr>
              <w:pStyle w:val="5"/>
              <w:rPr>
                <w:rFonts w:ascii="宋体" w:hAnsi="宋体" w:cs="宋体"/>
                <w:color w:val="auto"/>
              </w:rPr>
            </w:pPr>
            <w:r>
              <w:rPr>
                <w:rFonts w:hint="eastAsia" w:ascii="宋体" w:hAnsi="宋体" w:cs="宋体"/>
                <w:color w:val="auto"/>
              </w:rPr>
              <w:t>对接基本公共卫生服务中高血压的服务信息，实现个人基本信息与绩效考核系统数据交换。</w:t>
            </w:r>
          </w:p>
          <w:p>
            <w:pPr>
              <w:numPr>
                <w:ilvl w:val="3"/>
                <w:numId w:val="50"/>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糖尿病服务数据接口</w:t>
            </w:r>
          </w:p>
          <w:p>
            <w:pPr>
              <w:pStyle w:val="5"/>
              <w:rPr>
                <w:rFonts w:ascii="宋体" w:hAnsi="宋体" w:cs="宋体"/>
                <w:color w:val="auto"/>
              </w:rPr>
            </w:pPr>
            <w:r>
              <w:rPr>
                <w:rFonts w:hint="eastAsia" w:ascii="宋体" w:hAnsi="宋体" w:cs="宋体"/>
                <w:color w:val="auto"/>
              </w:rPr>
              <w:t>对接基本公共卫生服务中糖尿病的服务信息，实现个人基本信息与绩效考核系统数据交换。</w:t>
            </w:r>
          </w:p>
          <w:p>
            <w:pPr>
              <w:numPr>
                <w:ilvl w:val="3"/>
                <w:numId w:val="50"/>
              </w:numPr>
              <w:spacing w:line="360" w:lineRule="auto"/>
              <w:ind w:left="1043" w:hanging="306" w:firstLineChars="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老年人服务数据接口</w:t>
            </w:r>
          </w:p>
          <w:p>
            <w:pPr>
              <w:pStyle w:val="5"/>
              <w:rPr>
                <w:rFonts w:ascii="宋体" w:hAnsi="宋体" w:cs="宋体"/>
                <w:color w:val="auto"/>
              </w:rPr>
            </w:pPr>
            <w:r>
              <w:rPr>
                <w:rFonts w:hint="eastAsia" w:ascii="宋体" w:hAnsi="宋体" w:cs="宋体"/>
                <w:color w:val="auto"/>
              </w:rPr>
              <w:t>对接基本公共卫生服务中老年人的服务信息，实现个人基本信息与绩效考核系统数据交换。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4" w:type="dxa"/>
            <w:shd w:val="clear" w:color="auto" w:fill="auto"/>
          </w:tcPr>
          <w:p>
            <w:pPr>
              <w:numPr>
                <w:ilvl w:val="0"/>
                <w:numId w:val="47"/>
              </w:numPr>
              <w:ind w:firstLine="420" w:firstLineChars="0"/>
              <w:rPr>
                <w:rFonts w:ascii="宋体" w:hAnsi="宋体" w:eastAsia="宋体" w:cs="宋体"/>
                <w:color w:val="auto"/>
                <w:sz w:val="24"/>
                <w:szCs w:val="24"/>
                <w:lang w:val="en-US" w:eastAsia="zh-CN" w:bidi="ar-SA"/>
              </w:rPr>
            </w:pP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健康大兴APP升级改造接口</w:t>
            </w:r>
          </w:p>
        </w:tc>
        <w:tc>
          <w:tcPr>
            <w:tcW w:w="6033" w:type="dxa"/>
            <w:shd w:val="clear" w:color="auto" w:fill="auto"/>
          </w:tcPr>
          <w:p>
            <w:pPr>
              <w:pStyle w:val="41"/>
              <w:jc w:val="both"/>
              <w:rPr>
                <w:rFonts w:ascii="宋体" w:hAnsi="宋体" w:cs="宋体"/>
                <w:color w:val="auto"/>
              </w:rPr>
            </w:pPr>
            <w:r>
              <w:rPr>
                <w:rFonts w:hint="eastAsia" w:ascii="宋体" w:hAnsi="宋体" w:cs="宋体"/>
                <w:color w:val="auto"/>
              </w:rPr>
              <w:t>为健康大兴APP升级改造，提供统一注册服务、统一索引服务、医疗服务相关数据查询服务。</w:t>
            </w:r>
          </w:p>
          <w:p>
            <w:pPr>
              <w:numPr>
                <w:ilvl w:val="0"/>
                <w:numId w:val="51"/>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与区平台接口</w:t>
            </w:r>
          </w:p>
          <w:p>
            <w:pPr>
              <w:pStyle w:val="41"/>
              <w:jc w:val="both"/>
              <w:rPr>
                <w:rFonts w:ascii="宋体" w:hAnsi="宋体" w:cs="宋体"/>
                <w:color w:val="auto"/>
              </w:rPr>
            </w:pPr>
            <w:r>
              <w:rPr>
                <w:rFonts w:hint="eastAsia" w:ascii="宋体" w:hAnsi="宋体" w:cs="宋体"/>
                <w:color w:val="auto"/>
              </w:rPr>
              <w:t>为实现与区平台接口应用，投标人需从预问诊模板数据下载、医院预问诊模板上传、健康档案病史信息获取、预问诊前端入驻健康大兴APP、区预问诊数据上传接口几方面实现接口改造功能提供具体改造方案。</w:t>
            </w:r>
          </w:p>
          <w:p>
            <w:pPr>
              <w:numPr>
                <w:ilvl w:val="0"/>
                <w:numId w:val="51"/>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与医院HIS挂号信息查询接口</w:t>
            </w:r>
          </w:p>
          <w:p>
            <w:pPr>
              <w:pStyle w:val="41"/>
              <w:jc w:val="both"/>
              <w:rPr>
                <w:rFonts w:ascii="宋体" w:hAnsi="宋体" w:cs="宋体"/>
                <w:color w:val="auto"/>
              </w:rPr>
            </w:pPr>
            <w:r>
              <w:rPr>
                <w:rFonts w:hint="eastAsia" w:ascii="宋体" w:hAnsi="宋体" w:cs="宋体"/>
                <w:color w:val="auto"/>
              </w:rPr>
              <w:t>投标人需根据采购人实际需求，提供与医院HIS挂号信息查询接口。</w:t>
            </w:r>
          </w:p>
          <w:p>
            <w:pPr>
              <w:numPr>
                <w:ilvl w:val="0"/>
                <w:numId w:val="51"/>
              </w:numPr>
              <w:ind w:left="420" w:hanging="136" w:firstLineChars="0"/>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与医院HIS预问诊结果推送接口</w:t>
            </w:r>
          </w:p>
          <w:p>
            <w:pPr>
              <w:pStyle w:val="41"/>
              <w:jc w:val="both"/>
              <w:rPr>
                <w:rFonts w:ascii="宋体" w:hAnsi="宋体" w:cs="宋体"/>
                <w:color w:val="auto"/>
              </w:rPr>
            </w:pPr>
            <w:r>
              <w:rPr>
                <w:rFonts w:hint="eastAsia" w:ascii="宋体" w:hAnsi="宋体" w:cs="宋体"/>
                <w:color w:val="auto"/>
              </w:rPr>
              <w:t>投标人需根据采购人实际需求，提供与医院HIS预问诊结果推送接口。</w:t>
            </w:r>
          </w:p>
          <w:p>
            <w:pPr>
              <w:pStyle w:val="41"/>
              <w:ind w:firstLine="240" w:firstLineChars="100"/>
              <w:jc w:val="both"/>
              <w:rPr>
                <w:rFonts w:ascii="宋体" w:hAnsi="宋体" w:cs="宋体"/>
                <w:color w:val="auto"/>
              </w:rPr>
            </w:pPr>
            <w:r>
              <w:rPr>
                <w:rFonts w:hint="eastAsia" w:ascii="宋体" w:hAnsi="宋体" w:cs="宋体"/>
                <w:color w:val="auto"/>
              </w:rPr>
              <w:t>四、投标人承诺中标后在项目建设过程中根据采购人的需求进行接口对接。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8" w:hRule="atLeast"/>
        </w:trPr>
        <w:tc>
          <w:tcPr>
            <w:tcW w:w="704" w:type="dxa"/>
            <w:shd w:val="clear" w:color="auto" w:fill="auto"/>
          </w:tcPr>
          <w:p>
            <w:pPr>
              <w:numPr>
                <w:ilvl w:val="0"/>
                <w:numId w:val="47"/>
              </w:numPr>
              <w:ind w:firstLine="420" w:firstLineChars="0"/>
              <w:rPr>
                <w:rFonts w:ascii="宋体" w:hAnsi="宋体" w:eastAsia="宋体" w:cs="宋体"/>
                <w:color w:val="auto"/>
                <w:sz w:val="24"/>
                <w:szCs w:val="24"/>
                <w:lang w:val="en-US" w:eastAsia="zh-CN" w:bidi="ar-SA"/>
              </w:rPr>
            </w:pP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智慧健康分析展示平台接口</w:t>
            </w:r>
          </w:p>
        </w:tc>
        <w:tc>
          <w:tcPr>
            <w:tcW w:w="6033" w:type="dxa"/>
            <w:shd w:val="clear" w:color="auto" w:fill="auto"/>
          </w:tcPr>
          <w:p>
            <w:pPr>
              <w:pStyle w:val="5"/>
              <w:rPr>
                <w:rFonts w:ascii="宋体" w:hAnsi="宋体" w:cs="宋体"/>
                <w:color w:val="auto"/>
              </w:rPr>
            </w:pPr>
            <w:r>
              <w:rPr>
                <w:rFonts w:hint="eastAsia" w:ascii="宋体" w:hAnsi="宋体" w:cs="宋体"/>
                <w:color w:val="auto"/>
              </w:rPr>
              <w:t>依照智慧健康分析展示平台需求，投标人需实现与区全民健康信息平台对接，获取医疗业务数据、医疗费用数据、公共卫生数据、卫统数据等内容。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4" w:hRule="atLeast"/>
        </w:trPr>
        <w:tc>
          <w:tcPr>
            <w:tcW w:w="704" w:type="dxa"/>
            <w:shd w:val="clear" w:color="auto" w:fill="auto"/>
          </w:tcPr>
          <w:p>
            <w:pPr>
              <w:numPr>
                <w:ilvl w:val="0"/>
                <w:numId w:val="47"/>
              </w:numPr>
              <w:ind w:firstLine="420" w:firstLineChars="0"/>
              <w:rPr>
                <w:rFonts w:ascii="宋体" w:hAnsi="宋体" w:eastAsia="宋体" w:cs="宋体"/>
                <w:color w:val="auto"/>
                <w:sz w:val="24"/>
                <w:szCs w:val="24"/>
                <w:lang w:val="en-US" w:eastAsia="zh-CN" w:bidi="ar-SA"/>
              </w:rPr>
            </w:pP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智慧家医语音随访系统与公卫系统对接接口</w:t>
            </w:r>
          </w:p>
        </w:tc>
        <w:tc>
          <w:tcPr>
            <w:tcW w:w="6033" w:type="dxa"/>
            <w:shd w:val="clear" w:color="auto" w:fill="auto"/>
          </w:tcPr>
          <w:p>
            <w:pPr>
              <w:pStyle w:val="5"/>
              <w:rPr>
                <w:rFonts w:ascii="宋体" w:hAnsi="宋体" w:cs="宋体"/>
                <w:color w:val="auto"/>
              </w:rPr>
            </w:pPr>
            <w:r>
              <w:rPr>
                <w:rFonts w:hint="eastAsia" w:ascii="宋体" w:hAnsi="宋体" w:cs="宋体"/>
                <w:color w:val="auto"/>
              </w:rPr>
              <w:t>外呼系统启动登录接口；外呼页面跳转接口；居民信息推送接口；随访数据查询接口等；上述接口投标人自行与原厂商协商接口方案、数据共享方案等。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704" w:type="dxa"/>
            <w:shd w:val="clear" w:color="auto" w:fill="auto"/>
          </w:tcPr>
          <w:p>
            <w:pPr>
              <w:numPr>
                <w:ilvl w:val="0"/>
                <w:numId w:val="47"/>
              </w:numPr>
              <w:ind w:firstLine="420" w:firstLineChars="0"/>
              <w:rPr>
                <w:rFonts w:ascii="宋体" w:hAnsi="宋体" w:eastAsia="宋体" w:cs="宋体"/>
                <w:color w:val="auto"/>
                <w:sz w:val="24"/>
                <w:szCs w:val="24"/>
                <w:lang w:val="en-US" w:eastAsia="zh-CN" w:bidi="ar-SA"/>
              </w:rPr>
            </w:pPr>
          </w:p>
        </w:tc>
        <w:tc>
          <w:tcPr>
            <w:tcW w:w="1559" w:type="dxa"/>
            <w:shd w:val="clear" w:color="auto" w:fill="auto"/>
          </w:tcPr>
          <w:p>
            <w:pPr>
              <w:widowControl/>
              <w:jc w:val="left"/>
              <w:rPr>
                <w:rFonts w:ascii="宋体" w:hAnsi="宋体" w:cs="宋体"/>
                <w:color w:val="auto"/>
                <w:kern w:val="0"/>
                <w:sz w:val="24"/>
                <w:szCs w:val="24"/>
              </w:rPr>
            </w:pPr>
            <w:r>
              <w:rPr>
                <w:rFonts w:hint="eastAsia" w:ascii="宋体" w:hAnsi="宋体" w:cs="宋体"/>
                <w:color w:val="auto"/>
                <w:kern w:val="0"/>
                <w:sz w:val="24"/>
                <w:szCs w:val="24"/>
              </w:rPr>
              <w:t>体检系统接口要求</w:t>
            </w:r>
          </w:p>
        </w:tc>
        <w:tc>
          <w:tcPr>
            <w:tcW w:w="6033" w:type="dxa"/>
            <w:shd w:val="clear" w:color="auto" w:fill="auto"/>
          </w:tcPr>
          <w:p>
            <w:pPr>
              <w:pStyle w:val="5"/>
              <w:ind w:firstLine="0" w:firstLineChars="0"/>
              <w:rPr>
                <w:rFonts w:ascii="宋体" w:hAnsi="宋体" w:cs="宋体"/>
                <w:color w:val="auto"/>
                <w:kern w:val="0"/>
              </w:rPr>
            </w:pPr>
            <w:r>
              <w:rPr>
                <w:rFonts w:hint="eastAsia" w:ascii="宋体" w:hAnsi="宋体" w:cs="宋体"/>
                <w:color w:val="auto"/>
                <w:kern w:val="0"/>
              </w:rPr>
              <w:t>（1）与LIS系统接口：可与LIS系统对接，实现检验数据自动关联，传输、保存、查看。</w:t>
            </w:r>
          </w:p>
          <w:p>
            <w:pPr>
              <w:pStyle w:val="5"/>
              <w:ind w:firstLine="0" w:firstLineChars="0"/>
              <w:rPr>
                <w:rFonts w:ascii="宋体" w:hAnsi="宋体" w:cs="宋体"/>
                <w:color w:val="auto"/>
                <w:kern w:val="0"/>
              </w:rPr>
            </w:pPr>
            <w:r>
              <w:rPr>
                <w:rFonts w:hint="eastAsia" w:ascii="宋体" w:hAnsi="宋体" w:cs="宋体"/>
                <w:color w:val="auto"/>
                <w:kern w:val="0"/>
              </w:rPr>
              <w:t>（2）与PACS系统接口：可与PACS系统对接，实现仪器（彩超、DR、心电图等）与体检系统数据双向传输，体检系统可直接提取体检结果的影像、图形及文字资料作为体检报告的内容。</w:t>
            </w:r>
          </w:p>
          <w:p>
            <w:pPr>
              <w:pStyle w:val="5"/>
              <w:ind w:firstLine="0" w:firstLineChars="0"/>
              <w:rPr>
                <w:rFonts w:ascii="宋体" w:hAnsi="宋体" w:cs="宋体"/>
                <w:color w:val="auto"/>
                <w:kern w:val="0"/>
              </w:rPr>
            </w:pPr>
            <w:r>
              <w:rPr>
                <w:rFonts w:hint="eastAsia" w:ascii="宋体" w:hAnsi="宋体" w:cs="宋体"/>
                <w:color w:val="auto"/>
                <w:kern w:val="0"/>
              </w:rPr>
              <w:t>（3）与HIS系统接口：可与社区基本医疗系统对接，实现收费数据对接关联，收费、退费、打印发票等。</w:t>
            </w:r>
          </w:p>
          <w:p>
            <w:pPr>
              <w:pStyle w:val="5"/>
              <w:ind w:firstLine="0" w:firstLineChars="0"/>
              <w:rPr>
                <w:rFonts w:ascii="宋体" w:hAnsi="宋体" w:cs="宋体"/>
                <w:color w:val="auto"/>
                <w:kern w:val="0"/>
              </w:rPr>
            </w:pPr>
            <w:r>
              <w:rPr>
                <w:rFonts w:hint="eastAsia" w:ascii="宋体" w:hAnsi="宋体" w:cs="宋体"/>
                <w:color w:val="auto"/>
                <w:kern w:val="0"/>
              </w:rPr>
              <w:t>（4）其他设备接口：可以实现全部独立设备与体检系统的对接，能够直接传输、打印图文报告。</w:t>
            </w:r>
          </w:p>
          <w:p>
            <w:pPr>
              <w:pStyle w:val="5"/>
              <w:ind w:firstLine="0" w:firstLineChars="0"/>
              <w:rPr>
                <w:rFonts w:ascii="宋体" w:hAnsi="宋体" w:cs="宋体"/>
                <w:color w:val="auto"/>
                <w:kern w:val="0"/>
              </w:rPr>
            </w:pPr>
            <w:r>
              <w:rPr>
                <w:rFonts w:hint="eastAsia" w:ascii="宋体" w:hAnsi="宋体" w:cs="宋体"/>
                <w:color w:val="auto"/>
                <w:kern w:val="0"/>
              </w:rPr>
              <w:t>（5）区域平台接口：完成与大兴区人口健康信息平台的对接，按平台统一要求上传数据。</w:t>
            </w:r>
          </w:p>
        </w:tc>
      </w:tr>
    </w:tbl>
    <w:p>
      <w:pPr>
        <w:widowControl/>
        <w:jc w:val="left"/>
        <w:rPr>
          <w:rFonts w:ascii="宋体" w:hAnsi="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6"/>
        <w:widowControl/>
        <w:jc w:val="left"/>
        <w:rPr>
          <w:rFonts w:ascii="宋体" w:hAnsi="宋体" w:eastAsia="宋体" w:cs="宋体"/>
          <w:color w:val="auto"/>
          <w:kern w:val="0"/>
          <w:sz w:val="24"/>
          <w:szCs w:val="24"/>
        </w:rPr>
      </w:pPr>
    </w:p>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237" w:name="_Toc9591"/>
      <w:bookmarkStart w:id="238" w:name="_Toc15016"/>
      <w:bookmarkStart w:id="239" w:name="_Toc27473"/>
      <w:bookmarkStart w:id="240" w:name="_Toc9540"/>
      <w:bookmarkStart w:id="241" w:name="_Toc19069"/>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密评改造</w:t>
      </w:r>
      <w:bookmarkEnd w:id="237"/>
      <w:bookmarkEnd w:id="238"/>
      <w:bookmarkEnd w:id="239"/>
      <w:bookmarkEnd w:id="240"/>
      <w:bookmarkEnd w:id="241"/>
    </w:p>
    <w:p>
      <w:pPr>
        <w:pStyle w:val="46"/>
        <w:rPr>
          <w:rFonts w:ascii="宋体" w:hAnsi="宋体" w:cs="宋体"/>
          <w:color w:val="auto"/>
          <w:kern w:val="0"/>
          <w:szCs w:val="24"/>
        </w:rPr>
      </w:pPr>
      <w:r>
        <w:rPr>
          <w:rFonts w:hint="eastAsia" w:ascii="宋体" w:hAnsi="宋体" w:cs="宋体"/>
          <w:color w:val="auto"/>
          <w:kern w:val="0"/>
          <w:szCs w:val="24"/>
        </w:rPr>
        <w:t>卫生综合管理认证与密码应用改造、统一支付认证与密码应用改造、基层公共卫生认证与密码应用改造、双向转诊认证与密码应用改造、家庭医生签约服务认证与密码应用改造、健康大兴APP密码应用改造、基层医疗卫生系统密码应用改造</w:t>
      </w:r>
      <w:r>
        <w:rPr>
          <w:rFonts w:hint="eastAsia" w:ascii="宋体" w:hAnsi="宋体" w:cs="宋体"/>
          <w:color w:val="auto"/>
          <w:kern w:val="0"/>
          <w:szCs w:val="24"/>
          <w:lang w:val="en-US"/>
        </w:rPr>
        <w:t>等相关建设项目</w:t>
      </w:r>
      <w:r>
        <w:rPr>
          <w:rFonts w:hint="eastAsia" w:ascii="宋体" w:hAnsi="宋体" w:cs="宋体"/>
          <w:color w:val="auto"/>
          <w:kern w:val="0"/>
          <w:szCs w:val="24"/>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1559"/>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ind w:firstLine="0" w:firstLineChars="0"/>
              <w:jc w:val="center"/>
              <w:rPr>
                <w:rFonts w:ascii="宋体" w:hAnsi="宋体" w:cs="宋体"/>
                <w:color w:val="auto"/>
                <w:kern w:val="0"/>
                <w:szCs w:val="24"/>
              </w:rPr>
            </w:pPr>
            <w:r>
              <w:rPr>
                <w:rFonts w:hint="eastAsia" w:ascii="宋体" w:hAnsi="宋体" w:cs="宋体"/>
                <w:color w:val="auto"/>
                <w:kern w:val="0"/>
                <w:szCs w:val="24"/>
              </w:rPr>
              <w:t>序号</w:t>
            </w:r>
          </w:p>
        </w:tc>
        <w:tc>
          <w:tcPr>
            <w:tcW w:w="1559" w:type="dxa"/>
            <w:shd w:val="clear" w:color="auto" w:fill="auto"/>
          </w:tcPr>
          <w:p>
            <w:pPr>
              <w:pStyle w:val="46"/>
              <w:ind w:firstLine="0" w:firstLineChars="0"/>
              <w:jc w:val="center"/>
              <w:rPr>
                <w:rFonts w:ascii="宋体" w:hAnsi="宋体" w:cs="宋体"/>
                <w:color w:val="auto"/>
                <w:kern w:val="0"/>
                <w:szCs w:val="24"/>
              </w:rPr>
            </w:pPr>
            <w:r>
              <w:rPr>
                <w:rFonts w:hint="eastAsia" w:ascii="宋体" w:hAnsi="宋体" w:cs="宋体"/>
                <w:color w:val="auto"/>
                <w:kern w:val="0"/>
                <w:szCs w:val="24"/>
              </w:rPr>
              <w:t>采购内容</w:t>
            </w:r>
          </w:p>
        </w:tc>
        <w:tc>
          <w:tcPr>
            <w:tcW w:w="5891" w:type="dxa"/>
            <w:shd w:val="clear" w:color="auto" w:fill="auto"/>
          </w:tcPr>
          <w:p>
            <w:pPr>
              <w:pStyle w:val="46"/>
              <w:ind w:firstLine="0" w:firstLineChars="0"/>
              <w:jc w:val="center"/>
              <w:rPr>
                <w:rFonts w:ascii="宋体" w:hAnsi="宋体" w:cs="宋体"/>
                <w:color w:val="auto"/>
                <w:kern w:val="0"/>
                <w:szCs w:val="24"/>
              </w:rPr>
            </w:pPr>
            <w:r>
              <w:rPr>
                <w:rFonts w:hint="eastAsia" w:ascii="宋体" w:hAnsi="宋体" w:cs="宋体"/>
                <w:color w:val="auto"/>
                <w:kern w:val="0"/>
                <w:szCs w:val="24"/>
              </w:rPr>
              <w:t>详细技术需求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总体要求</w:t>
            </w:r>
          </w:p>
        </w:tc>
        <w:tc>
          <w:tcPr>
            <w:tcW w:w="5891" w:type="dxa"/>
            <w:shd w:val="clear" w:color="auto" w:fill="auto"/>
          </w:tcPr>
          <w:p>
            <w:pPr>
              <w:pStyle w:val="5"/>
              <w:rPr>
                <w:rFonts w:ascii="宋体" w:hAnsi="宋体" w:cs="宋体"/>
                <w:color w:val="auto"/>
              </w:rPr>
            </w:pPr>
            <w:r>
              <w:rPr>
                <w:rFonts w:hint="eastAsia" w:ascii="宋体" w:hAnsi="宋体" w:cs="宋体"/>
                <w:color w:val="auto"/>
              </w:rPr>
              <w:t>密码技术用于保护数据和建立信任，实现网络中的数据加密、身份认证、业务防抵赖等功能，能够被应用于网络的各个层次中。在不同的网络层次中，通过不同的密码协议，保护数据在传输、存储和使用中的安全。《密码法》的颁布实施，从法律层面为开展商用密码应用提供了根本遵循，为贯彻落实《密码法》关于信息系统密码应用的要求，大兴区全民健康信息平台应用系统进行密码应用建设。</w:t>
            </w:r>
          </w:p>
          <w:p>
            <w:pPr>
              <w:pStyle w:val="5"/>
              <w:rPr>
                <w:rFonts w:ascii="宋体" w:hAnsi="宋体" w:cs="宋体"/>
                <w:color w:val="auto"/>
              </w:rPr>
            </w:pPr>
            <w:r>
              <w:rPr>
                <w:rFonts w:hint="eastAsia" w:ascii="宋体" w:hAnsi="宋体" w:cs="宋体"/>
                <w:color w:val="auto"/>
              </w:rPr>
              <w:t>根据国家相关法规政策及国家商用密码评测要求，完成对如下系统的密评改造。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卫生综合管理认证与密码应用改造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统一支付认证与密码应用改造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基层公共卫生认证与密码应用改造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双向转诊认证与密码应用改造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家庭医生签约服务认证与密码应用改造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健康大兴APP密码应用改造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基层医疗卫生系统密码应用改造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区域（基层）体检信息系统与密码应用改造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自助服务认证与密码应用改造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区域电子病历认证与密码应用改造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区域影像认证与密码应用改造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区域心电认证与密码应用改造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合理用药认证与密码应用改造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shd w:val="clear" w:color="auto" w:fill="auto"/>
          </w:tcPr>
          <w:p>
            <w:pPr>
              <w:pStyle w:val="46"/>
              <w:numPr>
                <w:ilvl w:val="0"/>
                <w:numId w:val="52"/>
              </w:numPr>
              <w:ind w:firstLineChars="0"/>
              <w:rPr>
                <w:rFonts w:ascii="宋体" w:hAnsi="宋体" w:cs="宋体"/>
                <w:color w:val="auto"/>
                <w:kern w:val="0"/>
                <w:szCs w:val="24"/>
              </w:rPr>
            </w:pPr>
          </w:p>
        </w:tc>
        <w:tc>
          <w:tcPr>
            <w:tcW w:w="1559" w:type="dxa"/>
            <w:shd w:val="clear" w:color="auto" w:fill="auto"/>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区域检验认证与密码应用改造</w:t>
            </w:r>
          </w:p>
        </w:tc>
        <w:tc>
          <w:tcPr>
            <w:tcW w:w="5891" w:type="dxa"/>
            <w:shd w:val="clear" w:color="auto" w:fill="auto"/>
          </w:tcPr>
          <w:p>
            <w:pPr>
              <w:pStyle w:val="46"/>
              <w:ind w:firstLine="0" w:firstLineChars="0"/>
              <w:rPr>
                <w:rFonts w:ascii="宋体" w:hAnsi="宋体" w:cs="宋体"/>
                <w:color w:val="auto"/>
                <w:kern w:val="0"/>
                <w:szCs w:val="24"/>
              </w:rPr>
            </w:pPr>
            <w:r>
              <w:rPr>
                <w:rFonts w:hint="eastAsia" w:ascii="宋体" w:hAnsi="宋体" w:cs="宋体"/>
                <w:color w:val="auto"/>
                <w:kern w:val="0"/>
                <w:szCs w:val="24"/>
              </w:rPr>
              <w:t>根据GBT39786-2021《信息安全技术信息系统密码应用基本要求》，需通过密码应用逐步完善身份鉴别、信息加密、完整性保护方面的安全防护，满足密码应用在物理和环境安全、网络和通信安全、设备和计算安全、应用和数据安全及密钥管理等方面的要求。</w:t>
            </w:r>
          </w:p>
        </w:tc>
      </w:tr>
    </w:tbl>
    <w:p>
      <w:pPr>
        <w:pStyle w:val="2"/>
        <w:widowControl/>
        <w:numPr>
          <w:ilvl w:val="0"/>
          <w:numId w:val="0"/>
        </w:numPr>
        <w:autoSpaceDE w:val="0"/>
        <w:autoSpaceDN w:val="0"/>
        <w:adjustRightInd w:val="0"/>
        <w:spacing w:before="0" w:after="0" w:line="412" w:lineRule="auto"/>
        <w:ind w:leftChars="0"/>
        <w:jc w:val="left"/>
        <w:rPr>
          <w:rFonts w:ascii="宋体" w:hAnsi="宋体" w:eastAsia="宋体" w:cs="宋体"/>
          <w:color w:val="auto"/>
          <w:kern w:val="2"/>
          <w:sz w:val="24"/>
          <w:szCs w:val="24"/>
        </w:rPr>
      </w:pPr>
      <w:bookmarkStart w:id="242" w:name="_Toc24606"/>
      <w:bookmarkStart w:id="243" w:name="_Toc17323"/>
      <w:bookmarkStart w:id="244" w:name="_Toc16120"/>
      <w:bookmarkStart w:id="245" w:name="_Toc28314"/>
      <w:bookmarkStart w:id="246" w:name="_Toc26689"/>
      <w:r>
        <w:rPr>
          <w:rFonts w:hint="eastAsia" w:ascii="宋体" w:hAnsi="宋体" w:eastAsia="宋体" w:cs="宋体"/>
          <w:color w:val="auto"/>
          <w:kern w:val="2"/>
          <w:sz w:val="24"/>
          <w:szCs w:val="24"/>
          <w:lang w:val="en-US" w:eastAsia="zh-CN"/>
        </w:rPr>
        <w:t>12.</w:t>
      </w:r>
      <w:r>
        <w:rPr>
          <w:rFonts w:hint="eastAsia" w:ascii="宋体" w:hAnsi="宋体" w:eastAsia="宋体" w:cs="宋体"/>
          <w:color w:val="auto"/>
          <w:kern w:val="2"/>
          <w:sz w:val="24"/>
          <w:szCs w:val="24"/>
        </w:rPr>
        <w:t>集成服务</w:t>
      </w:r>
      <w:bookmarkEnd w:id="242"/>
      <w:bookmarkEnd w:id="243"/>
      <w:bookmarkEnd w:id="244"/>
      <w:bookmarkEnd w:id="245"/>
      <w:bookmarkEnd w:id="246"/>
    </w:p>
    <w:p>
      <w:pPr>
        <w:pStyle w:val="12"/>
        <w:widowControl w:val="0"/>
        <w:spacing w:before="0" w:beforeAutospacing="0" w:after="0" w:afterAutospacing="0" w:line="360" w:lineRule="auto"/>
        <w:ind w:firstLine="484" w:firstLineChars="202"/>
        <w:jc w:val="both"/>
      </w:pPr>
      <w:r>
        <w:rPr>
          <w:rFonts w:hint="eastAsia"/>
          <w:color w:val="auto"/>
          <w:kern w:val="2"/>
        </w:rPr>
        <w:t>主要是与本项目相关软硬件集成服务（包括但不限于：服务器硬件部署实施资源配置、数据库软件部署实施资源配置、中间件安装配置、以及采购人需要的其他相关集成工作等集成服务）。</w:t>
      </w:r>
    </w:p>
    <w:p>
      <w:pPr>
        <w:pStyle w:val="7"/>
      </w:pPr>
    </w:p>
    <w:p>
      <w:pPr>
        <w:rPr>
          <w:rFonts w:asciiTheme="minorEastAsia" w:hAnsiTheme="minorEastAsia" w:eastAsiaTheme="minorEastAsia"/>
          <w:color w:val="auto"/>
          <w:sz w:val="28"/>
          <w:szCs w:val="28"/>
        </w:rPr>
      </w:pPr>
    </w:p>
    <w:p>
      <w:pPr>
        <w:widowControl/>
        <w:jc w:val="both"/>
        <w:rPr>
          <w:rFonts w:ascii="仿宋_GB2312" w:hAnsi="Calibri" w:eastAsia="仿宋_GB2312" w:cs="Calibri"/>
          <w:b/>
          <w:bCs/>
          <w:color w:val="auto"/>
          <w:sz w:val="24"/>
          <w:szCs w:val="24"/>
          <w:u w:color="000000"/>
        </w:rPr>
      </w:pPr>
    </w:p>
    <w:p>
      <w:pPr>
        <w:widowControl/>
        <w:jc w:val="center"/>
        <w:rPr>
          <w:rFonts w:ascii="仿宋_GB2312" w:hAnsi="Calibri" w:eastAsia="仿宋_GB2312" w:cs="Calibri"/>
          <w:b/>
          <w:bCs/>
          <w:color w:val="auto"/>
          <w:sz w:val="24"/>
          <w:szCs w:val="24"/>
          <w:u w:color="000000"/>
        </w:rPr>
      </w:pPr>
    </w:p>
    <w:p>
      <w:pPr>
        <w:widowControl/>
        <w:jc w:val="center"/>
        <w:rPr>
          <w:rFonts w:ascii="仿宋_GB2312" w:hAnsi="Calibri" w:eastAsia="仿宋_GB2312" w:cs="Calibri"/>
          <w:b/>
          <w:bCs/>
          <w:color w:val="auto"/>
          <w:sz w:val="24"/>
          <w:szCs w:val="24"/>
          <w:u w:color="000000"/>
        </w:rPr>
      </w:pPr>
    </w:p>
    <w:p>
      <w:pPr>
        <w:widowControl/>
        <w:jc w:val="center"/>
        <w:rPr>
          <w:rFonts w:ascii="仿宋_GB2312" w:hAnsi="Calibri" w:eastAsia="仿宋_GB2312" w:cs="Calibri"/>
          <w:b/>
          <w:bCs/>
          <w:color w:val="auto"/>
          <w:sz w:val="24"/>
          <w:szCs w:val="24"/>
          <w:u w:color="000000"/>
        </w:rPr>
      </w:pPr>
    </w:p>
    <w:p>
      <w:pPr>
        <w:rPr>
          <w:color w:val="auto"/>
        </w:rPr>
      </w:pPr>
    </w:p>
    <w:p>
      <w:pPr>
        <w:rPr>
          <w:rFonts w:hint="eastAsia" w:ascii="仿宋_GB2312" w:hAnsi="宋体" w:eastAsia="仿宋_GB2312"/>
          <w:b/>
          <w:color w:val="auto"/>
          <w:sz w:val="44"/>
          <w:szCs w:val="44"/>
        </w:rPr>
      </w:pPr>
    </w:p>
    <w:p>
      <w:pPr>
        <w:pStyle w:val="13"/>
        <w:rPr>
          <w:rFonts w:hint="eastAsia" w:ascii="仿宋_GB2312" w:hAnsi="宋体" w:eastAsia="仿宋_GB2312"/>
          <w:b/>
          <w:color w:val="auto"/>
          <w:sz w:val="44"/>
          <w:szCs w:val="44"/>
        </w:rPr>
      </w:pPr>
    </w:p>
    <w:p>
      <w:pPr>
        <w:widowControl/>
        <w:jc w:val="left"/>
        <w:rPr>
          <w:rFonts w:ascii="仿宋" w:hAnsi="仿宋" w:eastAsia="仿宋"/>
          <w:color w:val="auto"/>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5CA21"/>
    <w:multiLevelType w:val="singleLevel"/>
    <w:tmpl w:val="91E5CA21"/>
    <w:lvl w:ilvl="0" w:tentative="0">
      <w:start w:val="1"/>
      <w:numFmt w:val="chineseCounting"/>
      <w:suff w:val="nothing"/>
      <w:lvlText w:val="（%1）"/>
      <w:lvlJc w:val="left"/>
      <w:pPr>
        <w:ind w:left="0" w:firstLine="420"/>
      </w:pPr>
      <w:rPr>
        <w:rFonts w:hint="eastAsia"/>
      </w:rPr>
    </w:lvl>
  </w:abstractNum>
  <w:abstractNum w:abstractNumId="1">
    <w:nsid w:val="96ADEB26"/>
    <w:multiLevelType w:val="multilevel"/>
    <w:tmpl w:val="96ADEB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D587755"/>
    <w:multiLevelType w:val="singleLevel"/>
    <w:tmpl w:val="BD587755"/>
    <w:lvl w:ilvl="0" w:tentative="0">
      <w:start w:val="1"/>
      <w:numFmt w:val="decimal"/>
      <w:suff w:val="nothing"/>
      <w:lvlText w:val="%1．"/>
      <w:lvlJc w:val="left"/>
      <w:pPr>
        <w:ind w:left="0" w:firstLine="400"/>
      </w:pPr>
      <w:rPr>
        <w:rFonts w:hint="default"/>
      </w:rPr>
    </w:lvl>
  </w:abstractNum>
  <w:abstractNum w:abstractNumId="3">
    <w:nsid w:val="DA92AE36"/>
    <w:multiLevelType w:val="singleLevel"/>
    <w:tmpl w:val="DA92AE36"/>
    <w:lvl w:ilvl="0" w:tentative="0">
      <w:start w:val="1"/>
      <w:numFmt w:val="chineseCounting"/>
      <w:suff w:val="nothing"/>
      <w:lvlText w:val="（%1）"/>
      <w:lvlJc w:val="left"/>
      <w:pPr>
        <w:ind w:left="0" w:firstLine="420"/>
      </w:pPr>
      <w:rPr>
        <w:rFonts w:hint="eastAsia"/>
      </w:rPr>
    </w:lvl>
  </w:abstractNum>
  <w:abstractNum w:abstractNumId="4">
    <w:nsid w:val="EAAE79F7"/>
    <w:multiLevelType w:val="singleLevel"/>
    <w:tmpl w:val="EAAE79F7"/>
    <w:lvl w:ilvl="0" w:tentative="0">
      <w:start w:val="1"/>
      <w:numFmt w:val="chineseCounting"/>
      <w:suff w:val="nothing"/>
      <w:lvlText w:val="（%1）"/>
      <w:lvlJc w:val="left"/>
      <w:pPr>
        <w:ind w:left="0" w:firstLine="420"/>
      </w:pPr>
      <w:rPr>
        <w:rFonts w:hint="eastAsia"/>
      </w:rPr>
    </w:lvl>
  </w:abstractNum>
  <w:abstractNum w:abstractNumId="5">
    <w:nsid w:val="ED6CAF4A"/>
    <w:multiLevelType w:val="singleLevel"/>
    <w:tmpl w:val="ED6CAF4A"/>
    <w:lvl w:ilvl="0" w:tentative="0">
      <w:start w:val="1"/>
      <w:numFmt w:val="chineseCounting"/>
      <w:suff w:val="nothing"/>
      <w:lvlText w:val="（%1）"/>
      <w:lvlJc w:val="left"/>
      <w:pPr>
        <w:ind w:left="0" w:firstLine="420"/>
      </w:pPr>
      <w:rPr>
        <w:rFonts w:hint="eastAsia"/>
      </w:rPr>
    </w:lvl>
  </w:abstractNum>
  <w:abstractNum w:abstractNumId="6">
    <w:nsid w:val="F1DEAE9B"/>
    <w:multiLevelType w:val="singleLevel"/>
    <w:tmpl w:val="F1DEAE9B"/>
    <w:lvl w:ilvl="0" w:tentative="0">
      <w:start w:val="1"/>
      <w:numFmt w:val="chineseCounting"/>
      <w:suff w:val="nothing"/>
      <w:lvlText w:val="（%1）"/>
      <w:lvlJc w:val="left"/>
      <w:pPr>
        <w:ind w:left="0" w:firstLine="420"/>
      </w:pPr>
      <w:rPr>
        <w:rFonts w:hint="eastAsia"/>
      </w:rPr>
    </w:lvl>
  </w:abstractNum>
  <w:abstractNum w:abstractNumId="7">
    <w:nsid w:val="F778FFCD"/>
    <w:multiLevelType w:val="singleLevel"/>
    <w:tmpl w:val="F778FFCD"/>
    <w:lvl w:ilvl="0" w:tentative="0">
      <w:start w:val="1"/>
      <w:numFmt w:val="chineseCounting"/>
      <w:suff w:val="nothing"/>
      <w:lvlText w:val="（%1）"/>
      <w:lvlJc w:val="left"/>
      <w:pPr>
        <w:ind w:left="0" w:firstLine="420"/>
      </w:pPr>
      <w:rPr>
        <w:rFonts w:hint="eastAsia"/>
      </w:rPr>
    </w:lvl>
  </w:abstractNum>
  <w:abstractNum w:abstractNumId="8">
    <w:nsid w:val="0C5E1993"/>
    <w:multiLevelType w:val="multilevel"/>
    <w:tmpl w:val="0C5E19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CC0546"/>
    <w:multiLevelType w:val="multilevel"/>
    <w:tmpl w:val="10CC0546"/>
    <w:lvl w:ilvl="0" w:tentative="0">
      <w:start w:val="1"/>
      <w:numFmt w:val="decimal"/>
      <w:lvlText w:val="%1."/>
      <w:lvlJc w:val="left"/>
      <w:pPr>
        <w:ind w:left="362" w:hanging="360"/>
      </w:pPr>
      <w:rPr>
        <w:rFonts w:hint="default"/>
      </w:rPr>
    </w:lvl>
    <w:lvl w:ilvl="1" w:tentative="0">
      <w:start w:val="1"/>
      <w:numFmt w:val="decimal"/>
      <w:lvlText w:val="（%2）"/>
      <w:lvlJc w:val="left"/>
      <w:pPr>
        <w:ind w:left="1142" w:hanging="720"/>
      </w:pPr>
      <w:rPr>
        <w:rFonts w:hint="default"/>
      </w:r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13C7794C"/>
    <w:multiLevelType w:val="multilevel"/>
    <w:tmpl w:val="13C7794C"/>
    <w:lvl w:ilvl="0" w:tentative="0">
      <w:start w:val="1"/>
      <w:numFmt w:val="decimal"/>
      <w:lvlText w:val="%1、"/>
      <w:lvlJc w:val="left"/>
      <w:pPr>
        <w:ind w:left="216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3FF57E6"/>
    <w:multiLevelType w:val="multilevel"/>
    <w:tmpl w:val="13FF57E6"/>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B814F7"/>
    <w:multiLevelType w:val="multilevel"/>
    <w:tmpl w:val="14B81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5B77DB"/>
    <w:multiLevelType w:val="multilevel"/>
    <w:tmpl w:val="155B77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1B9B4173"/>
    <w:multiLevelType w:val="multilevel"/>
    <w:tmpl w:val="1B9B417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1F606D02"/>
    <w:multiLevelType w:val="multilevel"/>
    <w:tmpl w:val="1F606D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FA374ED"/>
    <w:multiLevelType w:val="multilevel"/>
    <w:tmpl w:val="1FA374ED"/>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0BB51D5"/>
    <w:multiLevelType w:val="multilevel"/>
    <w:tmpl w:val="20BB51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22A5CF4"/>
    <w:multiLevelType w:val="multilevel"/>
    <w:tmpl w:val="222A5CF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1026" w:hanging="419"/>
      </w:pPr>
      <w:rPr>
        <w:rFonts w:hint="default" w:ascii="Times New Roman" w:hAnsi="Times New Roman" w:cs="Times New Roman"/>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9">
    <w:nsid w:val="22A07AE7"/>
    <w:multiLevelType w:val="multilevel"/>
    <w:tmpl w:val="22A07AE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23BA55E8"/>
    <w:multiLevelType w:val="multilevel"/>
    <w:tmpl w:val="23BA55E8"/>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C57B06"/>
    <w:multiLevelType w:val="multilevel"/>
    <w:tmpl w:val="23C57B06"/>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8346DC"/>
    <w:multiLevelType w:val="multilevel"/>
    <w:tmpl w:val="258346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D3CBF8"/>
    <w:multiLevelType w:val="singleLevel"/>
    <w:tmpl w:val="2DD3CBF8"/>
    <w:lvl w:ilvl="0" w:tentative="0">
      <w:start w:val="1"/>
      <w:numFmt w:val="chineseCounting"/>
      <w:suff w:val="nothing"/>
      <w:lvlText w:val="（%1）"/>
      <w:lvlJc w:val="left"/>
      <w:pPr>
        <w:ind w:left="0" w:firstLine="420"/>
      </w:pPr>
      <w:rPr>
        <w:rFonts w:hint="eastAsia"/>
      </w:rPr>
    </w:lvl>
  </w:abstractNum>
  <w:abstractNum w:abstractNumId="24">
    <w:nsid w:val="2FDB10E6"/>
    <w:multiLevelType w:val="multilevel"/>
    <w:tmpl w:val="2FDB10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0A27DC4"/>
    <w:multiLevelType w:val="multilevel"/>
    <w:tmpl w:val="30A27DC4"/>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32FF1CB8"/>
    <w:multiLevelType w:val="multilevel"/>
    <w:tmpl w:val="32FF1CB8"/>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6A04B79"/>
    <w:multiLevelType w:val="multilevel"/>
    <w:tmpl w:val="36A04B7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1043" w:hanging="306"/>
      </w:pPr>
      <w:rPr>
        <w:rFonts w:hint="default" w:ascii="Times New Roman" w:hAnsi="Times New Roman" w:cs="Times New Roman"/>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8">
    <w:nsid w:val="3E343818"/>
    <w:multiLevelType w:val="singleLevel"/>
    <w:tmpl w:val="3E343818"/>
    <w:lvl w:ilvl="0" w:tentative="0">
      <w:start w:val="3"/>
      <w:numFmt w:val="chineseCounting"/>
      <w:suff w:val="nothing"/>
      <w:lvlText w:val="%1、"/>
      <w:lvlJc w:val="left"/>
      <w:rPr>
        <w:rFonts w:hint="eastAsia"/>
      </w:rPr>
    </w:lvl>
  </w:abstractNum>
  <w:abstractNum w:abstractNumId="29">
    <w:nsid w:val="3F26665B"/>
    <w:multiLevelType w:val="multilevel"/>
    <w:tmpl w:val="3F26665B"/>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484416C"/>
    <w:multiLevelType w:val="multilevel"/>
    <w:tmpl w:val="4484416C"/>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7780934"/>
    <w:multiLevelType w:val="multilevel"/>
    <w:tmpl w:val="47780934"/>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999464C"/>
    <w:multiLevelType w:val="multilevel"/>
    <w:tmpl w:val="4999464C"/>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C034BA8"/>
    <w:multiLevelType w:val="multilevel"/>
    <w:tmpl w:val="4C034B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1B12716"/>
    <w:multiLevelType w:val="multilevel"/>
    <w:tmpl w:val="51B12716"/>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7577707"/>
    <w:multiLevelType w:val="multilevel"/>
    <w:tmpl w:val="57577707"/>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DA43191"/>
    <w:multiLevelType w:val="multilevel"/>
    <w:tmpl w:val="5DA431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2DA08A5"/>
    <w:multiLevelType w:val="multilevel"/>
    <w:tmpl w:val="62DA08A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689"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638C2EF7"/>
    <w:multiLevelType w:val="multilevel"/>
    <w:tmpl w:val="638C2EF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1043" w:hanging="306"/>
      </w:pPr>
      <w:rPr>
        <w:rFonts w:hint="default" w:ascii="Times New Roman" w:hAnsi="Times New Roman" w:cs="Times New Roman"/>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9">
    <w:nsid w:val="651F1151"/>
    <w:multiLevelType w:val="multilevel"/>
    <w:tmpl w:val="651F11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9430032"/>
    <w:multiLevelType w:val="multilevel"/>
    <w:tmpl w:val="69430032"/>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9F05D85"/>
    <w:multiLevelType w:val="multilevel"/>
    <w:tmpl w:val="69F05D8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AD529DB"/>
    <w:multiLevelType w:val="multilevel"/>
    <w:tmpl w:val="6AD529DB"/>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C7B0377"/>
    <w:multiLevelType w:val="multilevel"/>
    <w:tmpl w:val="6C7B0377"/>
    <w:lvl w:ilvl="0" w:tentative="0">
      <w:start w:val="1"/>
      <w:numFmt w:val="decimal"/>
      <w:pStyle w:val="4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E795C98"/>
    <w:multiLevelType w:val="multilevel"/>
    <w:tmpl w:val="6E795C98"/>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EA632CD"/>
    <w:multiLevelType w:val="multilevel"/>
    <w:tmpl w:val="6EA632CD"/>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F5B4C60"/>
    <w:multiLevelType w:val="multilevel"/>
    <w:tmpl w:val="6F5B4C60"/>
    <w:lvl w:ilvl="0" w:tentative="0">
      <w:start w:val="1"/>
      <w:numFmt w:val="chineseCountingThousand"/>
      <w:lvlText w:val="%1、"/>
      <w:lvlJc w:val="left"/>
      <w:pPr>
        <w:ind w:left="420" w:hanging="13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07E6816"/>
    <w:multiLevelType w:val="multilevel"/>
    <w:tmpl w:val="707E681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731E217D"/>
    <w:multiLevelType w:val="multilevel"/>
    <w:tmpl w:val="731E217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76C53D3E"/>
    <w:multiLevelType w:val="multilevel"/>
    <w:tmpl w:val="76C53D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E026EB8"/>
    <w:multiLevelType w:val="multilevel"/>
    <w:tmpl w:val="7E026EB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1">
    <w:nsid w:val="7E1127C7"/>
    <w:multiLevelType w:val="multilevel"/>
    <w:tmpl w:val="7E1127C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3"/>
  </w:num>
  <w:num w:numId="2">
    <w:abstractNumId w:val="2"/>
  </w:num>
  <w:num w:numId="3">
    <w:abstractNumId w:val="28"/>
  </w:num>
  <w:num w:numId="4">
    <w:abstractNumId w:val="3"/>
  </w:num>
  <w:num w:numId="5">
    <w:abstractNumId w:val="22"/>
  </w:num>
  <w:num w:numId="6">
    <w:abstractNumId w:val="24"/>
  </w:num>
  <w:num w:numId="7">
    <w:abstractNumId w:val="41"/>
  </w:num>
  <w:num w:numId="8">
    <w:abstractNumId w:val="49"/>
  </w:num>
  <w:num w:numId="9">
    <w:abstractNumId w:val="0"/>
  </w:num>
  <w:num w:numId="10">
    <w:abstractNumId w:val="4"/>
  </w:num>
  <w:num w:numId="11">
    <w:abstractNumId w:val="2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9"/>
  </w:num>
  <w:num w:numId="15">
    <w:abstractNumId w:val="29"/>
  </w:num>
  <w:num w:numId="16">
    <w:abstractNumId w:val="26"/>
  </w:num>
  <w:num w:numId="17">
    <w:abstractNumId w:val="51"/>
  </w:num>
  <w:num w:numId="18">
    <w:abstractNumId w:val="50"/>
  </w:num>
  <w:num w:numId="19">
    <w:abstractNumId w:val="44"/>
  </w:num>
  <w:num w:numId="20">
    <w:abstractNumId w:val="18"/>
  </w:num>
  <w:num w:numId="21">
    <w:abstractNumId w:val="47"/>
  </w:num>
  <w:num w:numId="22">
    <w:abstractNumId w:val="25"/>
  </w:num>
  <w:num w:numId="23">
    <w:abstractNumId w:val="19"/>
  </w:num>
  <w:num w:numId="24">
    <w:abstractNumId w:val="13"/>
  </w:num>
  <w:num w:numId="25">
    <w:abstractNumId w:val="48"/>
  </w:num>
  <w:num w:numId="26">
    <w:abstractNumId w:val="20"/>
  </w:num>
  <w:num w:numId="27">
    <w:abstractNumId w:val="10"/>
  </w:num>
  <w:num w:numId="28">
    <w:abstractNumId w:val="21"/>
  </w:num>
  <w:num w:numId="29">
    <w:abstractNumId w:val="14"/>
  </w:num>
  <w:num w:numId="30">
    <w:abstractNumId w:val="37"/>
  </w:num>
  <w:num w:numId="31">
    <w:abstractNumId w:val="34"/>
  </w:num>
  <w:num w:numId="32">
    <w:abstractNumId w:val="11"/>
  </w:num>
  <w:num w:numId="33">
    <w:abstractNumId w:val="7"/>
  </w:num>
  <w:num w:numId="34">
    <w:abstractNumId w:val="1"/>
  </w:num>
  <w:num w:numId="35">
    <w:abstractNumId w:val="6"/>
  </w:num>
  <w:num w:numId="36">
    <w:abstractNumId w:val="5"/>
  </w:num>
  <w:num w:numId="37">
    <w:abstractNumId w:val="17"/>
  </w:num>
  <w:num w:numId="38">
    <w:abstractNumId w:val="42"/>
  </w:num>
  <w:num w:numId="39">
    <w:abstractNumId w:val="46"/>
  </w:num>
  <w:num w:numId="40">
    <w:abstractNumId w:val="35"/>
  </w:num>
  <w:num w:numId="41">
    <w:abstractNumId w:val="9"/>
  </w:num>
  <w:num w:numId="42">
    <w:abstractNumId w:val="15"/>
  </w:num>
  <w:num w:numId="43">
    <w:abstractNumId w:val="31"/>
  </w:num>
  <w:num w:numId="44">
    <w:abstractNumId w:val="30"/>
  </w:num>
  <w:num w:numId="45">
    <w:abstractNumId w:val="40"/>
  </w:num>
  <w:num w:numId="46">
    <w:abstractNumId w:val="45"/>
  </w:num>
  <w:num w:numId="47">
    <w:abstractNumId w:val="12"/>
  </w:num>
  <w:num w:numId="48">
    <w:abstractNumId w:val="32"/>
  </w:num>
  <w:num w:numId="49">
    <w:abstractNumId w:val="38"/>
  </w:num>
  <w:num w:numId="50">
    <w:abstractNumId w:val="27"/>
  </w:num>
  <w:num w:numId="51">
    <w:abstractNumId w:val="16"/>
  </w:num>
  <w:num w:numId="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TJmMDA4MDZkZWEzZjM4M2YzZGNkOTA1MDNlZjFlMTgifQ=="/>
  </w:docVars>
  <w:rsids>
    <w:rsidRoot w:val="001B3F75"/>
    <w:rsid w:val="00032891"/>
    <w:rsid w:val="0005754E"/>
    <w:rsid w:val="000D0ED2"/>
    <w:rsid w:val="001B3F75"/>
    <w:rsid w:val="001D78B3"/>
    <w:rsid w:val="001E4B93"/>
    <w:rsid w:val="002247FC"/>
    <w:rsid w:val="00281F5E"/>
    <w:rsid w:val="002C548C"/>
    <w:rsid w:val="0030565B"/>
    <w:rsid w:val="00324167"/>
    <w:rsid w:val="004C5C0C"/>
    <w:rsid w:val="005252F4"/>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902E5C"/>
    <w:rsid w:val="020D2BD6"/>
    <w:rsid w:val="027C3F58"/>
    <w:rsid w:val="03AF15E8"/>
    <w:rsid w:val="041400C8"/>
    <w:rsid w:val="05DA19E4"/>
    <w:rsid w:val="064E5119"/>
    <w:rsid w:val="07680C20"/>
    <w:rsid w:val="07701404"/>
    <w:rsid w:val="079B1DF6"/>
    <w:rsid w:val="08AD23E7"/>
    <w:rsid w:val="098F6BCE"/>
    <w:rsid w:val="0B0F3788"/>
    <w:rsid w:val="0B653A5D"/>
    <w:rsid w:val="0BE0082A"/>
    <w:rsid w:val="0C477AF1"/>
    <w:rsid w:val="0CB02B61"/>
    <w:rsid w:val="0CD5078C"/>
    <w:rsid w:val="0D82785A"/>
    <w:rsid w:val="0DEA5A80"/>
    <w:rsid w:val="0E5D7E71"/>
    <w:rsid w:val="0ECA6A31"/>
    <w:rsid w:val="10685515"/>
    <w:rsid w:val="13397399"/>
    <w:rsid w:val="13C86069"/>
    <w:rsid w:val="14E54849"/>
    <w:rsid w:val="152D09DB"/>
    <w:rsid w:val="160F159D"/>
    <w:rsid w:val="16D26A99"/>
    <w:rsid w:val="1A073E3A"/>
    <w:rsid w:val="1CBD279E"/>
    <w:rsid w:val="1CC93180"/>
    <w:rsid w:val="1D8B5D8C"/>
    <w:rsid w:val="1F87370A"/>
    <w:rsid w:val="1FDE5624"/>
    <w:rsid w:val="201B3873"/>
    <w:rsid w:val="20215D46"/>
    <w:rsid w:val="20631369"/>
    <w:rsid w:val="20F269E1"/>
    <w:rsid w:val="21D87F0D"/>
    <w:rsid w:val="23336466"/>
    <w:rsid w:val="24076518"/>
    <w:rsid w:val="24925787"/>
    <w:rsid w:val="256E15A5"/>
    <w:rsid w:val="25DE44F0"/>
    <w:rsid w:val="261B3398"/>
    <w:rsid w:val="26244339"/>
    <w:rsid w:val="26653D3B"/>
    <w:rsid w:val="27035062"/>
    <w:rsid w:val="277C3713"/>
    <w:rsid w:val="27AB44D6"/>
    <w:rsid w:val="280332F2"/>
    <w:rsid w:val="28335AC5"/>
    <w:rsid w:val="283D3F26"/>
    <w:rsid w:val="28BC340C"/>
    <w:rsid w:val="2ABA0257"/>
    <w:rsid w:val="2AFD0BD7"/>
    <w:rsid w:val="2B1F711E"/>
    <w:rsid w:val="2B722EEE"/>
    <w:rsid w:val="2BA30E48"/>
    <w:rsid w:val="2CDA5DA7"/>
    <w:rsid w:val="2CE64834"/>
    <w:rsid w:val="2D446130"/>
    <w:rsid w:val="2D9B4590"/>
    <w:rsid w:val="2E0E5D43"/>
    <w:rsid w:val="2E5346AA"/>
    <w:rsid w:val="2FB22D11"/>
    <w:rsid w:val="2FFA78E6"/>
    <w:rsid w:val="300A7E69"/>
    <w:rsid w:val="31472883"/>
    <w:rsid w:val="334E6E9B"/>
    <w:rsid w:val="33E740EE"/>
    <w:rsid w:val="3492329A"/>
    <w:rsid w:val="35255689"/>
    <w:rsid w:val="368E2AE7"/>
    <w:rsid w:val="37492AD5"/>
    <w:rsid w:val="378546E4"/>
    <w:rsid w:val="3943417B"/>
    <w:rsid w:val="394A7995"/>
    <w:rsid w:val="39A94DE8"/>
    <w:rsid w:val="3CEA1EDD"/>
    <w:rsid w:val="3DD661D1"/>
    <w:rsid w:val="3EBC0120"/>
    <w:rsid w:val="3F1F3324"/>
    <w:rsid w:val="3F4C7572"/>
    <w:rsid w:val="3F5E60B7"/>
    <w:rsid w:val="3FCD0370"/>
    <w:rsid w:val="3FF379A5"/>
    <w:rsid w:val="408D1D98"/>
    <w:rsid w:val="40FF1BB1"/>
    <w:rsid w:val="415D69D9"/>
    <w:rsid w:val="418C21A2"/>
    <w:rsid w:val="41C36CF4"/>
    <w:rsid w:val="42280F83"/>
    <w:rsid w:val="42F06B1A"/>
    <w:rsid w:val="4306320C"/>
    <w:rsid w:val="43581D9C"/>
    <w:rsid w:val="45896108"/>
    <w:rsid w:val="45921FC5"/>
    <w:rsid w:val="464A3E0F"/>
    <w:rsid w:val="468528C4"/>
    <w:rsid w:val="476D2F68"/>
    <w:rsid w:val="48134247"/>
    <w:rsid w:val="49881965"/>
    <w:rsid w:val="49D308C7"/>
    <w:rsid w:val="4A4B3519"/>
    <w:rsid w:val="4AC05AFC"/>
    <w:rsid w:val="4C2363A0"/>
    <w:rsid w:val="4C8420F1"/>
    <w:rsid w:val="4D3032B0"/>
    <w:rsid w:val="4E195D5D"/>
    <w:rsid w:val="4EF010C9"/>
    <w:rsid w:val="4F884057"/>
    <w:rsid w:val="501E4192"/>
    <w:rsid w:val="50751F1F"/>
    <w:rsid w:val="508A2CFE"/>
    <w:rsid w:val="52382FC4"/>
    <w:rsid w:val="525A6FB5"/>
    <w:rsid w:val="52AF18BE"/>
    <w:rsid w:val="53655F65"/>
    <w:rsid w:val="548E3D51"/>
    <w:rsid w:val="55F13450"/>
    <w:rsid w:val="56262DC0"/>
    <w:rsid w:val="574D64C3"/>
    <w:rsid w:val="57767EDB"/>
    <w:rsid w:val="57785CF4"/>
    <w:rsid w:val="57AB43E4"/>
    <w:rsid w:val="58681980"/>
    <w:rsid w:val="5A0172F4"/>
    <w:rsid w:val="5BE44B85"/>
    <w:rsid w:val="5C0B0C27"/>
    <w:rsid w:val="5C962627"/>
    <w:rsid w:val="5F731192"/>
    <w:rsid w:val="5F7A21CF"/>
    <w:rsid w:val="5FB04BA6"/>
    <w:rsid w:val="607443BF"/>
    <w:rsid w:val="60896BF0"/>
    <w:rsid w:val="61DA03FA"/>
    <w:rsid w:val="62803F7E"/>
    <w:rsid w:val="63BE2DBB"/>
    <w:rsid w:val="64071D13"/>
    <w:rsid w:val="64946DB5"/>
    <w:rsid w:val="650A20B4"/>
    <w:rsid w:val="661720C2"/>
    <w:rsid w:val="682364E1"/>
    <w:rsid w:val="685B6B8D"/>
    <w:rsid w:val="68677CD0"/>
    <w:rsid w:val="689F623C"/>
    <w:rsid w:val="68A30AF4"/>
    <w:rsid w:val="68AA736A"/>
    <w:rsid w:val="69C434A7"/>
    <w:rsid w:val="69E05224"/>
    <w:rsid w:val="6AA64EED"/>
    <w:rsid w:val="6AEF2AFE"/>
    <w:rsid w:val="6B2F3761"/>
    <w:rsid w:val="6BBB38D5"/>
    <w:rsid w:val="6C837C4E"/>
    <w:rsid w:val="6C8742D0"/>
    <w:rsid w:val="6CC55C96"/>
    <w:rsid w:val="6DE15942"/>
    <w:rsid w:val="6E275846"/>
    <w:rsid w:val="6E2E707B"/>
    <w:rsid w:val="6EEC4425"/>
    <w:rsid w:val="6F2E722A"/>
    <w:rsid w:val="6F621BD6"/>
    <w:rsid w:val="707B187C"/>
    <w:rsid w:val="707B4C37"/>
    <w:rsid w:val="7080353F"/>
    <w:rsid w:val="711820CB"/>
    <w:rsid w:val="71513888"/>
    <w:rsid w:val="724A396F"/>
    <w:rsid w:val="740F4EB7"/>
    <w:rsid w:val="75D367BA"/>
    <w:rsid w:val="765D2221"/>
    <w:rsid w:val="767C6572"/>
    <w:rsid w:val="76AB1D30"/>
    <w:rsid w:val="774F1FC4"/>
    <w:rsid w:val="77AA120A"/>
    <w:rsid w:val="78737DCF"/>
    <w:rsid w:val="7AE3014E"/>
    <w:rsid w:val="7B2C6241"/>
    <w:rsid w:val="7BB045DE"/>
    <w:rsid w:val="7C706161"/>
    <w:rsid w:val="7C713077"/>
    <w:rsid w:val="7C851B86"/>
    <w:rsid w:val="7DEA01B9"/>
    <w:rsid w:val="7E1A0ECD"/>
    <w:rsid w:val="7EAE3DFC"/>
    <w:rsid w:val="7EB37EC2"/>
    <w:rsid w:val="7EDD28A0"/>
    <w:rsid w:val="7F2F00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6">
    <w:name w:val="Document Map"/>
    <w:basedOn w:val="1"/>
    <w:unhideWhenUsed/>
    <w:qFormat/>
    <w:uiPriority w:val="99"/>
    <w:rPr>
      <w:rFonts w:ascii="Microsoft YaHei UI" w:eastAsia="Microsoft YaHei UI"/>
      <w:sz w:val="18"/>
      <w:szCs w:val="18"/>
    </w:rPr>
  </w:style>
  <w:style w:type="paragraph" w:styleId="7">
    <w:name w:val="Body Text"/>
    <w:basedOn w:val="1"/>
    <w:next w:val="1"/>
    <w:unhideWhenUsed/>
    <w:qFormat/>
    <w:uiPriority w:val="99"/>
    <w:pPr>
      <w:spacing w:after="120"/>
    </w:pPr>
  </w:style>
  <w:style w:type="paragraph" w:styleId="8">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9">
    <w:name w:val="Plain Text"/>
    <w:basedOn w:val="1"/>
    <w:next w:val="1"/>
    <w:link w:val="25"/>
    <w:qFormat/>
    <w:uiPriority w:val="0"/>
    <w:rPr>
      <w:rFonts w:ascii="宋体" w:hAnsi="Courier New" w:eastAsia="等线" w:cs="黑体"/>
      <w:szCs w:val="22"/>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1">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index 1"/>
    <w:basedOn w:val="1"/>
    <w:next w:val="1"/>
    <w:unhideWhenUsed/>
    <w:qFormat/>
    <w:uiPriority w:val="99"/>
    <w:pPr>
      <w:framePr w:wrap="around" w:vAnchor="margin" w:hAnchor="text" w:y="1"/>
    </w:pPr>
    <w:rPr>
      <w:b/>
    </w:rPr>
  </w:style>
  <w:style w:type="paragraph" w:styleId="14">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563C1"/>
      <w:u w:val="single"/>
    </w:rPr>
  </w:style>
  <w:style w:type="paragraph" w:customStyle="1" w:styleId="20">
    <w:name w:val="List Paragraph"/>
    <w:basedOn w:val="1"/>
    <w:qFormat/>
    <w:uiPriority w:val="34"/>
    <w:pPr>
      <w:ind w:firstLine="420" w:firstLineChars="200"/>
    </w:pPr>
  </w:style>
  <w:style w:type="paragraph" w:customStyle="1" w:styleId="2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22">
    <w:name w:val="标题 1 字符"/>
    <w:basedOn w:val="17"/>
    <w:link w:val="3"/>
    <w:qFormat/>
    <w:uiPriority w:val="9"/>
    <w:rPr>
      <w:rFonts w:ascii="Times New Roman" w:hAnsi="Times New Roman" w:eastAsia="宋体" w:cs="Times New Roman"/>
      <w:b/>
      <w:bCs/>
      <w:kern w:val="44"/>
      <w:sz w:val="44"/>
      <w:szCs w:val="44"/>
    </w:rPr>
  </w:style>
  <w:style w:type="character" w:customStyle="1" w:styleId="23">
    <w:name w:val="标题 2 字符"/>
    <w:basedOn w:val="17"/>
    <w:link w:val="2"/>
    <w:qFormat/>
    <w:uiPriority w:val="0"/>
    <w:rPr>
      <w:rFonts w:ascii="Arial" w:hAnsi="Arial" w:eastAsia="黑体" w:cs="Arial"/>
      <w:b/>
      <w:bCs/>
      <w:sz w:val="32"/>
      <w:szCs w:val="32"/>
    </w:rPr>
  </w:style>
  <w:style w:type="character" w:customStyle="1" w:styleId="24">
    <w:name w:val="纯文本 字符"/>
    <w:basedOn w:val="17"/>
    <w:semiHidden/>
    <w:qFormat/>
    <w:uiPriority w:val="99"/>
    <w:rPr>
      <w:rFonts w:ascii="等线" w:hAnsi="Courier New" w:cs="Courier New"/>
      <w:szCs w:val="21"/>
    </w:rPr>
  </w:style>
  <w:style w:type="character" w:customStyle="1" w:styleId="25">
    <w:name w:val="纯文本 字符1"/>
    <w:basedOn w:val="17"/>
    <w:link w:val="9"/>
    <w:qFormat/>
    <w:uiPriority w:val="0"/>
    <w:rPr>
      <w:rFonts w:ascii="宋体" w:hAnsi="Courier New"/>
    </w:rPr>
  </w:style>
  <w:style w:type="character" w:customStyle="1" w:styleId="26">
    <w:name w:val="font112"/>
    <w:qFormat/>
    <w:uiPriority w:val="0"/>
    <w:rPr>
      <w:rFonts w:hint="eastAsia" w:ascii="宋体" w:hAnsi="宋体" w:eastAsia="宋体" w:cs="宋体"/>
      <w:b/>
      <w:color w:val="000000"/>
      <w:sz w:val="22"/>
      <w:szCs w:val="22"/>
      <w:u w:val="none"/>
    </w:rPr>
  </w:style>
  <w:style w:type="character" w:customStyle="1" w:styleId="27">
    <w:name w:val="font121"/>
    <w:qFormat/>
    <w:uiPriority w:val="0"/>
    <w:rPr>
      <w:rFonts w:hint="eastAsia" w:ascii="宋体" w:hAnsi="宋体" w:eastAsia="宋体" w:cs="宋体"/>
      <w:color w:val="000000"/>
      <w:sz w:val="24"/>
      <w:szCs w:val="24"/>
      <w:u w:val="none"/>
    </w:rPr>
  </w:style>
  <w:style w:type="paragraph" w:customStyle="1" w:styleId="28">
    <w:name w:val="列出段落1"/>
    <w:basedOn w:val="1"/>
    <w:qFormat/>
    <w:uiPriority w:val="34"/>
    <w:pPr>
      <w:widowControl/>
      <w:ind w:firstLine="420" w:firstLineChars="200"/>
      <w:jc w:val="left"/>
    </w:pPr>
    <w:rPr>
      <w:rFonts w:eastAsia="宋体"/>
      <w:kern w:val="0"/>
      <w:sz w:val="22"/>
      <w:szCs w:val="22"/>
    </w:rPr>
  </w:style>
  <w:style w:type="paragraph" w:customStyle="1" w:styleId="29">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0">
    <w:name w:val="标题1"/>
    <w:basedOn w:val="14"/>
    <w:qFormat/>
    <w:uiPriority w:val="0"/>
    <w:pPr>
      <w:spacing w:after="240"/>
    </w:pPr>
    <w:rPr>
      <w:rFonts w:ascii="Arial" w:hAnsi="Arial" w:cs="Times New Roman"/>
      <w:bCs w:val="0"/>
      <w:spacing w:val="2"/>
      <w:sz w:val="24"/>
      <w:szCs w:val="20"/>
      <w:lang w:val="zh-CN"/>
    </w:rPr>
  </w:style>
  <w:style w:type="character" w:customStyle="1" w:styleId="31">
    <w:name w:val="标题 1 Char Char Char Char"/>
    <w:qFormat/>
    <w:uiPriority w:val="0"/>
    <w:rPr>
      <w:rFonts w:eastAsia="宋体"/>
      <w:b/>
      <w:bCs/>
      <w:kern w:val="44"/>
      <w:sz w:val="44"/>
      <w:szCs w:val="44"/>
      <w:lang w:val="en-US" w:eastAsia="zh-CN" w:bidi="ar-SA"/>
    </w:rPr>
  </w:style>
  <w:style w:type="paragraph" w:customStyle="1" w:styleId="32">
    <w:name w:val="A2"/>
    <w:basedOn w:val="2"/>
    <w:qFormat/>
    <w:uiPriority w:val="0"/>
    <w:pPr>
      <w:numPr>
        <w:ilvl w:val="0"/>
        <w:numId w:val="0"/>
      </w:numPr>
      <w:adjustRightInd/>
      <w:spacing w:line="360" w:lineRule="auto"/>
      <w:ind w:left="28"/>
      <w:jc w:val="both"/>
      <w:textAlignment w:val="auto"/>
    </w:pPr>
    <w:rPr>
      <w:kern w:val="2"/>
      <w:sz w:val="28"/>
      <w:lang w:val="zh-CN"/>
    </w:rPr>
  </w:style>
  <w:style w:type="paragraph" w:customStyle="1" w:styleId="33">
    <w:name w:val="列表段落1"/>
    <w:basedOn w:val="1"/>
    <w:qFormat/>
    <w:uiPriority w:val="99"/>
    <w:pPr>
      <w:ind w:firstLine="420" w:firstLineChars="200"/>
    </w:pPr>
  </w:style>
  <w:style w:type="character" w:customStyle="1" w:styleId="34">
    <w:name w:val="font11"/>
    <w:basedOn w:val="17"/>
    <w:qFormat/>
    <w:uiPriority w:val="0"/>
    <w:rPr>
      <w:rFonts w:hint="eastAsia" w:ascii="宋体" w:hAnsi="宋体" w:eastAsia="宋体" w:cs="宋体"/>
      <w:color w:val="FF0000"/>
      <w:sz w:val="20"/>
      <w:szCs w:val="20"/>
      <w:u w:val="none"/>
    </w:rPr>
  </w:style>
  <w:style w:type="character" w:customStyle="1" w:styleId="35">
    <w:name w:val="font21"/>
    <w:basedOn w:val="17"/>
    <w:qFormat/>
    <w:uiPriority w:val="0"/>
    <w:rPr>
      <w:rFonts w:hint="eastAsia" w:ascii="宋体" w:hAnsi="宋体" w:eastAsia="宋体" w:cs="宋体"/>
      <w:color w:val="000000"/>
      <w:sz w:val="20"/>
      <w:szCs w:val="20"/>
      <w:u w:val="none"/>
    </w:rPr>
  </w:style>
  <w:style w:type="paragraph" w:customStyle="1" w:styleId="36">
    <w:name w:val="~S1实施方案正文"/>
    <w:basedOn w:val="1"/>
    <w:qFormat/>
    <w:uiPriority w:val="99"/>
    <w:pPr>
      <w:spacing w:line="360" w:lineRule="auto"/>
      <w:ind w:firstLine="200" w:firstLineChars="200"/>
      <w:jc w:val="left"/>
    </w:pPr>
    <w:rPr>
      <w:rFonts w:ascii="仿宋" w:eastAsia="仿宋"/>
      <w:sz w:val="30"/>
    </w:rPr>
  </w:style>
  <w:style w:type="paragraph" w:customStyle="1" w:styleId="3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3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3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4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4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45">
    <w:name w:val="样式1 1."/>
    <w:qFormat/>
    <w:uiPriority w:val="0"/>
    <w:pPr>
      <w:widowControl w:val="0"/>
      <w:numPr>
        <w:ilvl w:val="0"/>
        <w:numId w:val="1"/>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4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44037</Words>
  <Characters>47173</Characters>
  <Lines>235</Lines>
  <Paragraphs>66</Paragraphs>
  <TotalTime>6</TotalTime>
  <ScaleCrop>false</ScaleCrop>
  <LinksUpToDate>false</LinksUpToDate>
  <CharactersWithSpaces>47401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2023-03-15T02:28:39Z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DA33635726B14231A547D68A7FF6DDF0</vt:lpwstr>
  </property>
</Properties>
</file>