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271D">
      <w:pPr>
        <w:pStyle w:val="2"/>
        <w:spacing w:line="360" w:lineRule="auto"/>
        <w:ind w:firstLine="422" w:firstLineChars="200"/>
        <w:jc w:val="center"/>
        <w:rPr>
          <w:rFonts w:hint="eastAsia" w:ascii="宋体" w:hAnsi="宋体" w:eastAsia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竞争性磋商采购公告</w:t>
      </w:r>
    </w:p>
    <w:p w14:paraId="780E4173">
      <w:pPr>
        <w:widowControl/>
        <w:spacing w:line="360" w:lineRule="auto"/>
        <w:jc w:val="left"/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Toc28359012"/>
      <w:bookmarkStart w:id="1" w:name="_Toc28359089"/>
      <w:bookmarkStart w:id="2" w:name="_Toc35393629"/>
      <w:bookmarkStart w:id="3" w:name="_Toc35393798"/>
      <w:r>
        <w:rPr>
          <w:rFonts w:hint="eastAsia" w:ascii="宋体" w:hAnsi="宋体" w:cs="仿宋_GB2312"/>
          <w:b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项目概况</w:t>
      </w:r>
    </w:p>
    <w:p w14:paraId="5C0E75BD">
      <w:pPr>
        <w:spacing w:line="360" w:lineRule="auto"/>
        <w:ind w:firstLine="420" w:firstLineChars="200"/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泰州医药高新区（高港区）公共区域病媒生物防制服务项目</w:t>
      </w:r>
      <w:r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的潜在供应商应在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泰州市海陵南路179号华诚大厦B座9楼西侧华强代理</w:t>
      </w:r>
      <w:r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"mailto:或通过邮箱196673901@qq.com）获取采购文件，并于2021年10月" </w:instrText>
      </w:r>
      <w:r>
        <w:rPr>
          <w:highlight w:val="none"/>
        </w:rPr>
        <w:fldChar w:fldCharType="separate"/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或通过邮箱196673901@qq.com）获取采购文件，并于2024年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0 分（北京时间）前提交响应文件。</w:t>
      </w:r>
    </w:p>
    <w:p w14:paraId="475C7FDA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712BAFF1"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JSHQ2024092301</w:t>
      </w:r>
    </w:p>
    <w:p w14:paraId="15C8805D"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泰州医药高新区（高港区）公共区域病媒生物防制服务项目</w:t>
      </w:r>
    </w:p>
    <w:p w14:paraId="55444EE3"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采购方式：竞争性磋商 </w:t>
      </w:r>
    </w:p>
    <w:p w14:paraId="48244977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24万元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人民币</w:t>
      </w:r>
    </w:p>
    <w:p w14:paraId="7DA8F060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最高限价：</w:t>
      </w:r>
      <w:r>
        <w:rPr>
          <w:rFonts w:hint="eastAsia" w:ascii="宋体" w:hAnsi="宋体"/>
          <w:szCs w:val="21"/>
          <w:highlight w:val="none"/>
          <w:lang w:eastAsia="zh-CN"/>
        </w:rPr>
        <w:t>24万元</w:t>
      </w:r>
      <w:r>
        <w:rPr>
          <w:rFonts w:hint="eastAsia" w:ascii="宋体" w:hAnsi="宋体"/>
          <w:szCs w:val="21"/>
          <w:highlight w:val="none"/>
        </w:rPr>
        <w:t>人民币</w:t>
      </w:r>
    </w:p>
    <w:p w14:paraId="41A37AF1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采购需求：</w:t>
      </w:r>
      <w:bookmarkStart w:id="4" w:name="_Toc35393799"/>
      <w:bookmarkStart w:id="5" w:name="_Toc35393630"/>
      <w:bookmarkStart w:id="6" w:name="_Toc28359090"/>
      <w:bookmarkStart w:id="7" w:name="_Toc28359013"/>
      <w:r>
        <w:rPr>
          <w:rFonts w:hint="eastAsia" w:ascii="宋体" w:hAnsi="宋体"/>
          <w:szCs w:val="21"/>
          <w:highlight w:val="none"/>
          <w:lang w:eastAsia="zh-CN"/>
        </w:rPr>
        <w:t>泰州医药高新区(高港区)公共区域病媒生物防制服务，包含但不限于 179个社区苍蝇、蚊子、老鼠、蟑螂药物投放、消杀、毒饵站清理换药、毒饵站安装</w:t>
      </w:r>
      <w:r>
        <w:rPr>
          <w:rFonts w:hint="eastAsia" w:ascii="宋体" w:hAnsi="宋体"/>
          <w:szCs w:val="21"/>
          <w:highlight w:val="none"/>
          <w:lang w:val="en-US" w:eastAsia="zh-CN"/>
        </w:rPr>
        <w:t>及</w:t>
      </w:r>
      <w:r>
        <w:rPr>
          <w:rFonts w:hint="eastAsia" w:ascii="宋体" w:hAnsi="宋体"/>
          <w:szCs w:val="21"/>
          <w:highlight w:val="none"/>
          <w:lang w:eastAsia="zh-CN"/>
        </w:rPr>
        <w:t>维修(含辅材及人工)等服务，本次消杀所用药品由成交供应商提供</w:t>
      </w:r>
      <w:r>
        <w:rPr>
          <w:rFonts w:hint="eastAsia" w:ascii="宋体" w:hAnsi="宋体"/>
          <w:szCs w:val="21"/>
          <w:highlight w:val="none"/>
        </w:rPr>
        <w:t>（具体内容见磋商文件第四章 项目需求）。</w:t>
      </w:r>
    </w:p>
    <w:p w14:paraId="249FA2B1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合同履行期限：</w:t>
      </w:r>
      <w:r>
        <w:rPr>
          <w:rFonts w:hint="eastAsia" w:ascii="宋体" w:hAnsi="宋体"/>
          <w:szCs w:val="21"/>
          <w:highlight w:val="none"/>
          <w:lang w:val="en-US" w:eastAsia="zh-CN"/>
        </w:rPr>
        <w:t>自合同签订之日起至2024年12月止（具体完成时间根据2024年本地病媒生物防制实施方案和天气、物种消长特性等开展服务）</w:t>
      </w:r>
      <w:r>
        <w:rPr>
          <w:rFonts w:hint="eastAsia" w:ascii="宋体" w:hAnsi="宋体"/>
          <w:szCs w:val="21"/>
          <w:highlight w:val="none"/>
        </w:rPr>
        <w:t>。</w:t>
      </w:r>
    </w:p>
    <w:p w14:paraId="413C6460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本项目是否接受联合体投标：否。</w:t>
      </w:r>
    </w:p>
    <w:p w14:paraId="09CA1D50">
      <w:pPr>
        <w:autoSpaceDE w:val="0"/>
        <w:autoSpaceDN w:val="0"/>
        <w:spacing w:line="360" w:lineRule="auto"/>
        <w:ind w:firstLine="422" w:firstLineChars="200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二、申请人的资格要求：</w:t>
      </w:r>
      <w:bookmarkEnd w:id="4"/>
      <w:bookmarkEnd w:id="5"/>
      <w:bookmarkEnd w:id="6"/>
      <w:bookmarkEnd w:id="7"/>
    </w:p>
    <w:p w14:paraId="09BD2F8C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8" w:name="_Toc35393800"/>
      <w:bookmarkStart w:id="9" w:name="_Toc28359014"/>
      <w:bookmarkStart w:id="10" w:name="_Toc28359091"/>
      <w:bookmarkStart w:id="11" w:name="_Toc35393631"/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1.满足《中华人民共和国政府采购法》第二十二条的规定：</w:t>
      </w:r>
    </w:p>
    <w:p w14:paraId="5FE2A832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1.1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30E7DE36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1.2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51312E50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1.3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具有履行合同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所必需的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设备和专业技术能力；</w:t>
      </w:r>
    </w:p>
    <w:p w14:paraId="58458D73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1.4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有依法缴纳税收和社会保障资金的良好记录；</w:t>
      </w:r>
    </w:p>
    <w:p w14:paraId="305DEE4F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1.5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参加政府采购活动前三年内，在经营活动中没有重大违法记录；</w:t>
      </w:r>
    </w:p>
    <w:p w14:paraId="7A756762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1.6</w:t>
      </w:r>
      <w:r>
        <w:rPr>
          <w:rFonts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法律、行政法规规定的其他条件。</w:t>
      </w:r>
    </w:p>
    <w:p w14:paraId="03F9D46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2.落实政府采购政策需满足的资格要求：</w:t>
      </w:r>
      <w:r>
        <w:rPr>
          <w:rFonts w:hint="eastAsia" w:ascii="宋体" w:hAnsi="宋体" w:cs="宋体"/>
          <w:b/>
          <w:bCs/>
          <w:szCs w:val="21"/>
          <w:highlight w:val="none"/>
        </w:rPr>
        <w:t>本项目属于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其他未列明行业</w:t>
      </w:r>
      <w:r>
        <w:rPr>
          <w:rFonts w:hint="eastAsia" w:ascii="宋体" w:hAnsi="宋体" w:cs="宋体"/>
          <w:b/>
          <w:bCs/>
          <w:szCs w:val="21"/>
          <w:highlight w:val="none"/>
        </w:rPr>
        <w:t xml:space="preserve"> ，本项目不专门面向中小微企业、监狱企业、残疾人福利性单位。根据《政府采购促进中小企业发展管理办法》《江苏省财政厅关于进一步加大政府采购支持中小企业力度的通知》等有关规定，对满足价格扣除条件且在响应文件中提交了《中小企业声明函》等证明文件的供应商，对小型和微型企业产品的价格给予10%的扣除。</w:t>
      </w:r>
    </w:p>
    <w:p w14:paraId="2C54C970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3.本项目的特定资格要求：无。</w:t>
      </w:r>
    </w:p>
    <w:p w14:paraId="0F2948F8">
      <w:pPr>
        <w:spacing w:line="360" w:lineRule="auto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4.拒绝下述供应商参加本次采购活动：</w:t>
      </w:r>
    </w:p>
    <w:p w14:paraId="2143A6EC">
      <w:pPr>
        <w:spacing w:line="360" w:lineRule="auto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供应商单位负责人为同一人或者存在直接控股、管理关系的不同供应商，不得参加同一合同项下的政府采购活动。</w:t>
      </w:r>
    </w:p>
    <w:p w14:paraId="7A0D055F">
      <w:pPr>
        <w:spacing w:line="360" w:lineRule="auto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供应商被“信用中国”网站（www.creditchina.gov.cn）、“中国政府采购网”(www.ccgp.gov.cn)列入严重失信主体名单、政府采购严重违法失信行为记录名单。</w:t>
      </w:r>
    </w:p>
    <w:p w14:paraId="58E895AD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三、获取采购文件</w:t>
      </w:r>
      <w:bookmarkEnd w:id="8"/>
      <w:bookmarkEnd w:id="9"/>
      <w:bookmarkEnd w:id="10"/>
      <w:bookmarkEnd w:id="11"/>
    </w:p>
    <w:p w14:paraId="7E0337F2">
      <w:pPr>
        <w:spacing w:line="360" w:lineRule="auto"/>
        <w:ind w:firstLine="54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i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磋商文件的发售期限自开始之日起不得少于5个工作日</w:t>
      </w:r>
      <w:r>
        <w:rPr>
          <w:rFonts w:hint="eastAsia" w:ascii="宋体" w:hAnsi="宋体" w:cs="宋体"/>
          <w:i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，每天上午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8:30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11:30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，下午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2:30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5:30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（北京时间，法定节假日除外 ）</w:t>
      </w:r>
    </w:p>
    <w:p w14:paraId="677F75EE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地点：</w:t>
      </w:r>
      <w:bookmarkStart w:id="12" w:name="_Hlk20493190"/>
      <w:r>
        <w:rPr>
          <w:rFonts w:hint="eastAsia" w:ascii="宋体" w:hAnsi="宋体"/>
          <w:szCs w:val="21"/>
          <w:highlight w:val="none"/>
          <w:lang w:val="zh-CN"/>
        </w:rPr>
        <w:t>泰州市海陵南路179号华诚大厦B座9层</w:t>
      </w:r>
      <w:bookmarkEnd w:id="12"/>
    </w:p>
    <w:p w14:paraId="275E073C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bookmarkStart w:id="13" w:name="_Toc28359015"/>
      <w:bookmarkStart w:id="14" w:name="_Toc28359092"/>
      <w:bookmarkStart w:id="15" w:name="_Toc35393632"/>
      <w:bookmarkStart w:id="16" w:name="_Toc35393801"/>
      <w:r>
        <w:rPr>
          <w:rFonts w:hint="eastAsia" w:ascii="宋体" w:hAnsi="宋体"/>
          <w:szCs w:val="21"/>
          <w:highlight w:val="none"/>
        </w:rPr>
        <w:t>方式：现场报名或电子邮箱报名。持有效证件（如：法人代表授权书或单位介绍信原件、被授权人身份证等）现场获取，或者</w:t>
      </w:r>
      <w:r>
        <w:rPr>
          <w:rFonts w:hint="eastAsia" w:ascii="宋体" w:hAnsi="宋体"/>
          <w:szCs w:val="21"/>
          <w:highlight w:val="none"/>
          <w:lang w:val="zh-CN"/>
        </w:rPr>
        <w:t>将有效证件扫描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zh-CN"/>
        </w:rPr>
        <w:t>并以电子邮件方式发送到江苏华强工程投资管理咨询有限公司邮箱</w:t>
      </w:r>
      <w:r>
        <w:rPr>
          <w:rFonts w:hint="eastAsia" w:ascii="宋体" w:hAnsi="宋体"/>
          <w:szCs w:val="21"/>
          <w:highlight w:val="none"/>
        </w:rPr>
        <w:t>。</w:t>
      </w:r>
    </w:p>
    <w:p w14:paraId="08C88D57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如投标供应商为电子邮箱报名，请将标书费用汇至招标代理账户并截图发送至代理邮箱，请注明报名单位名称、联系电话及报名的项目名称。</w:t>
      </w:r>
    </w:p>
    <w:p w14:paraId="47D1D64B">
      <w:pPr>
        <w:spacing w:line="360" w:lineRule="auto"/>
        <w:ind w:firstLine="420" w:firstLineChars="200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标书费收款</w:t>
      </w:r>
      <w:r>
        <w:rPr>
          <w:rFonts w:hint="eastAsia" w:ascii="宋体" w:hAnsi="宋体"/>
          <w:szCs w:val="21"/>
          <w:highlight w:val="none"/>
          <w:lang w:val="en-US" w:eastAsia="zh-CN"/>
        </w:rPr>
        <w:t>账号：13645263732。</w:t>
      </w:r>
    </w:p>
    <w:p w14:paraId="2282C6E3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"mailto:196673901@qq.com" </w:instrText>
      </w:r>
      <w:r>
        <w:rPr>
          <w:highlight w:val="none"/>
        </w:rPr>
        <w:fldChar w:fldCharType="separate"/>
      </w:r>
      <w:r>
        <w:rPr>
          <w:rFonts w:ascii="宋体" w:hAnsi="宋体"/>
          <w:szCs w:val="21"/>
          <w:highlight w:val="none"/>
        </w:rPr>
        <w:t>196673901@qq.com</w:t>
      </w:r>
      <w:r>
        <w:rPr>
          <w:rFonts w:ascii="宋体" w:hAnsi="宋体"/>
          <w:szCs w:val="21"/>
          <w:highlight w:val="none"/>
        </w:rPr>
        <w:fldChar w:fldCharType="end"/>
      </w:r>
    </w:p>
    <w:p w14:paraId="64D9025F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现场报名地址：泰州市海陵南路179号华诚大厦B座9楼招标代理部</w:t>
      </w:r>
    </w:p>
    <w:p w14:paraId="59C44DBB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售价：每套300元，售后不退</w:t>
      </w:r>
      <w:r>
        <w:rPr>
          <w:rFonts w:hint="eastAsia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不开票</w:t>
      </w:r>
      <w:r>
        <w:rPr>
          <w:rFonts w:hint="eastAsia" w:ascii="宋体" w:hAnsi="宋体"/>
          <w:szCs w:val="21"/>
          <w:highlight w:val="none"/>
        </w:rPr>
        <w:t>。</w:t>
      </w:r>
    </w:p>
    <w:p w14:paraId="5000E2EC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四、响应文件提交</w:t>
      </w:r>
      <w:bookmarkEnd w:id="13"/>
      <w:bookmarkEnd w:id="14"/>
      <w:bookmarkEnd w:id="15"/>
      <w:bookmarkEnd w:id="16"/>
    </w:p>
    <w:p w14:paraId="67209318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递交时间：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日14点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0分-1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 w14:paraId="2A726142">
      <w:pPr>
        <w:spacing w:line="360" w:lineRule="auto"/>
        <w:ind w:firstLine="420" w:firstLineChars="200"/>
        <w:rPr>
          <w:rFonts w:hint="eastAsia" w:ascii="宋体" w:hAnsi="宋体" w:cs="宋体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 w14:paraId="22098A9D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地点：</w:t>
      </w:r>
      <w:bookmarkStart w:id="17" w:name="_Toc28359016"/>
      <w:bookmarkStart w:id="18" w:name="_Toc35393633"/>
      <w:bookmarkStart w:id="19" w:name="_Toc35393802"/>
      <w:bookmarkStart w:id="20" w:name="_Toc28359093"/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泰州市海陵南路179号华诚大厦B座9层</w:t>
      </w:r>
    </w:p>
    <w:p w14:paraId="6C6973B0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五、开启（</w:t>
      </w:r>
      <w:r>
        <w:rPr>
          <w:rFonts w:hint="eastAsia" w:ascii="宋体" w:hAnsi="宋体" w:cs="宋体"/>
          <w:b/>
          <w:bCs/>
          <w:i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竞争性磋商方式必须填写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bookmarkEnd w:id="17"/>
      <w:bookmarkEnd w:id="18"/>
      <w:bookmarkEnd w:id="19"/>
      <w:bookmarkEnd w:id="20"/>
    </w:p>
    <w:p w14:paraId="72DF8FF2">
      <w:pPr>
        <w:spacing w:line="360" w:lineRule="auto"/>
        <w:ind w:firstLine="420" w:firstLineChars="200"/>
        <w:rPr>
          <w:rFonts w:hint="eastAsia" w:ascii="宋体" w:hAnsi="宋体" w:cs="宋体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 w14:paraId="25DA8FD8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地点：</w:t>
      </w:r>
      <w:bookmarkStart w:id="21" w:name="_Toc35393803"/>
      <w:bookmarkStart w:id="22" w:name="_Toc35393634"/>
      <w:bookmarkStart w:id="23" w:name="_Toc28359094"/>
      <w:bookmarkStart w:id="24" w:name="_Toc28359017"/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泰州市海陵南路179号华诚大厦B座9层</w:t>
      </w:r>
    </w:p>
    <w:p w14:paraId="6D98DB0C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六、公告期限</w:t>
      </w:r>
      <w:bookmarkEnd w:id="21"/>
      <w:bookmarkEnd w:id="22"/>
      <w:bookmarkEnd w:id="23"/>
      <w:bookmarkEnd w:id="24"/>
    </w:p>
    <w:p w14:paraId="03196731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自本公告发布之日起3个工作日。</w:t>
      </w:r>
      <w:bookmarkStart w:id="25" w:name="_Toc35393635"/>
      <w:bookmarkStart w:id="26" w:name="_Toc35393804"/>
    </w:p>
    <w:p w14:paraId="54DD6302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其他补充事宜</w:t>
      </w:r>
      <w:bookmarkEnd w:id="25"/>
      <w:bookmarkEnd w:id="26"/>
      <w:bookmarkStart w:id="27" w:name="_Toc35393805"/>
      <w:bookmarkStart w:id="28" w:name="_Toc35393636"/>
      <w:bookmarkStart w:id="29" w:name="_Toc28359095"/>
      <w:bookmarkStart w:id="30" w:name="_Toc28359018"/>
    </w:p>
    <w:p w14:paraId="37505EAD">
      <w:pPr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1.发布招标公告的媒介：“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中国政府采购网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”；</w:t>
      </w:r>
    </w:p>
    <w:p w14:paraId="54940C50">
      <w:pPr>
        <w:spacing w:line="360" w:lineRule="auto"/>
        <w:ind w:firstLine="422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Cs w:val="21"/>
          <w:highlight w:val="none"/>
        </w:rPr>
        <w:t>注意事项：</w:t>
      </w:r>
      <w:r>
        <w:rPr>
          <w:rFonts w:hint="eastAsia" w:ascii="宋体" w:hAnsi="宋体"/>
          <w:szCs w:val="21"/>
          <w:highlight w:val="none"/>
        </w:rPr>
        <w:t>有关本项目的更正、补充等内容将通过上述网站公布，请投标人关注。投标人有义务在采购活动期间浏览上述网页，采购人（或招标代理机构）在上述网站公布的与本次项目有关的信息视为已送达各投标人。</w:t>
      </w:r>
    </w:p>
    <w:p w14:paraId="32840203">
      <w:pPr>
        <w:spacing w:line="360" w:lineRule="auto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2.本次磋商响应文件制作份数要求：正本1份，副本2份；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本项目不接受响应人以邮递、电子邮件等方式递交的响应文件，响应文件应由其法定代表人（负责人）或持法人代表（负责人）委托书的授权代表于开标前当面提交。</w:t>
      </w:r>
    </w:p>
    <w:p w14:paraId="38F33F19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凡对本次采购提出询问，请按以下方式联系</w:t>
      </w:r>
      <w:bookmarkEnd w:id="27"/>
      <w:bookmarkEnd w:id="28"/>
      <w:bookmarkEnd w:id="29"/>
      <w:bookmarkEnd w:id="30"/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4A6B156">
      <w:pPr>
        <w:widowControl/>
        <w:spacing w:line="360" w:lineRule="auto"/>
        <w:ind w:firstLine="420" w:firstLineChars="200"/>
        <w:jc w:val="left"/>
        <w:rPr>
          <w:rFonts w:hint="eastAsia" w:cs="宋体" w:asciiTheme="majorEastAsia" w:hAnsiTheme="majorEastAsia" w:eastAsiaTheme="majorEastAsia"/>
          <w:bCs/>
          <w:szCs w:val="21"/>
          <w:highlight w:val="none"/>
        </w:rPr>
      </w:pPr>
      <w:r>
        <w:rPr>
          <w:rFonts w:hint="eastAsia" w:cs="宋体" w:asciiTheme="majorEastAsia" w:hAnsiTheme="majorEastAsia" w:eastAsiaTheme="majorEastAsia"/>
          <w:bCs/>
          <w:szCs w:val="21"/>
          <w:highlight w:val="none"/>
        </w:rPr>
        <w:t>1.采购人信息</w:t>
      </w:r>
    </w:p>
    <w:p w14:paraId="4C461E14">
      <w:pPr>
        <w:widowControl/>
        <w:tabs>
          <w:tab w:val="left" w:pos="5424"/>
        </w:tabs>
        <w:spacing w:line="360" w:lineRule="auto"/>
        <w:ind w:firstLine="420" w:firstLineChars="200"/>
        <w:jc w:val="left"/>
        <w:rPr>
          <w:rFonts w:hint="eastAsia" w:cs="宋体" w:asciiTheme="majorEastAsia" w:hAnsiTheme="majorEastAsia" w:eastAsiaTheme="majorEastAsia"/>
          <w:bCs/>
          <w:szCs w:val="21"/>
          <w:highlight w:val="none"/>
        </w:rPr>
      </w:pPr>
      <w:r>
        <w:rPr>
          <w:rFonts w:hint="eastAsia" w:cs="宋体" w:asciiTheme="majorEastAsia" w:hAnsiTheme="majorEastAsia" w:eastAsiaTheme="majorEastAsia"/>
          <w:bCs/>
          <w:szCs w:val="21"/>
          <w:highlight w:val="none"/>
        </w:rPr>
        <w:t>名 称：</w:t>
      </w:r>
      <w:r>
        <w:rPr>
          <w:rFonts w:hint="eastAsia" w:cs="宋体" w:asciiTheme="majorEastAsia" w:hAnsiTheme="majorEastAsia" w:eastAsiaTheme="majorEastAsia"/>
          <w:bCs/>
          <w:szCs w:val="21"/>
          <w:highlight w:val="none"/>
          <w:lang w:eastAsia="zh-CN"/>
        </w:rPr>
        <w:t>泰州医药高新区（高港区）卫生健康委员会</w:t>
      </w:r>
      <w:r>
        <w:rPr>
          <w:rFonts w:cs="宋体" w:asciiTheme="majorEastAsia" w:hAnsiTheme="majorEastAsia" w:eastAsiaTheme="majorEastAsia"/>
          <w:bCs/>
          <w:szCs w:val="21"/>
          <w:highlight w:val="none"/>
        </w:rPr>
        <w:tab/>
      </w:r>
    </w:p>
    <w:p w14:paraId="0B57DB6B">
      <w:pPr>
        <w:widowControl/>
        <w:spacing w:line="360" w:lineRule="auto"/>
        <w:ind w:firstLine="420" w:firstLineChars="200"/>
        <w:jc w:val="left"/>
        <w:rPr>
          <w:rFonts w:hint="eastAsia" w:cs="宋体" w:asciiTheme="majorEastAsia" w:hAnsiTheme="majorEastAsia" w:eastAsiaTheme="majorEastAsia"/>
          <w:bCs/>
          <w:szCs w:val="21"/>
          <w:highlight w:val="none"/>
          <w:lang w:eastAsia="zh-CN"/>
        </w:rPr>
      </w:pPr>
      <w:r>
        <w:rPr>
          <w:rFonts w:hint="eastAsia" w:cs="宋体" w:asciiTheme="majorEastAsia" w:hAnsiTheme="majorEastAsia" w:eastAsiaTheme="majorEastAsia"/>
          <w:bCs/>
          <w:szCs w:val="21"/>
          <w:highlight w:val="none"/>
        </w:rPr>
        <w:t>地 址：泰州市高港区港城东路369号</w:t>
      </w:r>
      <w:r>
        <w:rPr>
          <w:rFonts w:hint="eastAsia" w:cs="宋体" w:asciiTheme="majorEastAsia" w:hAnsiTheme="majorEastAsia" w:eastAsiaTheme="majorEastAsia"/>
          <w:bCs/>
          <w:szCs w:val="21"/>
          <w:highlight w:val="none"/>
          <w:lang w:val="en-US" w:eastAsia="zh-CN"/>
        </w:rPr>
        <w:t xml:space="preserve"> </w:t>
      </w:r>
    </w:p>
    <w:p w14:paraId="6948C512">
      <w:pPr>
        <w:spacing w:line="360" w:lineRule="auto"/>
        <w:ind w:firstLine="420" w:firstLineChars="200"/>
        <w:rPr>
          <w:rFonts w:hint="eastAsia" w:cs="宋体" w:asciiTheme="majorEastAsia" w:hAnsiTheme="majorEastAsia" w:eastAsiaTheme="majorEastAsia"/>
          <w:bCs/>
          <w:szCs w:val="21"/>
          <w:highlight w:val="none"/>
        </w:rPr>
      </w:pPr>
      <w:r>
        <w:rPr>
          <w:rFonts w:hint="eastAsia" w:cs="宋体" w:asciiTheme="majorEastAsia" w:hAnsiTheme="majorEastAsia" w:eastAsiaTheme="majorEastAsia"/>
          <w:bCs/>
          <w:szCs w:val="21"/>
          <w:highlight w:val="none"/>
        </w:rPr>
        <w:t>联系人：</w:t>
      </w:r>
      <w:r>
        <w:rPr>
          <w:rFonts w:hint="eastAsia" w:cs="宋体" w:asciiTheme="majorEastAsia" w:hAnsiTheme="majorEastAsia" w:eastAsiaTheme="majorEastAsia"/>
          <w:bCs/>
          <w:szCs w:val="21"/>
          <w:highlight w:val="none"/>
          <w:lang w:val="en-US" w:eastAsia="zh-CN"/>
        </w:rPr>
        <w:t>高</w:t>
      </w:r>
      <w:r>
        <w:rPr>
          <w:rFonts w:hint="eastAsia" w:cs="宋体" w:asciiTheme="majorEastAsia" w:hAnsiTheme="majorEastAsia" w:eastAsiaTheme="majorEastAsia"/>
          <w:bCs/>
          <w:szCs w:val="21"/>
          <w:highlight w:val="none"/>
        </w:rPr>
        <w:t>先生</w:t>
      </w:r>
    </w:p>
    <w:p w14:paraId="2FC3C6E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2.代理机构：江苏华强工程投资管理咨询有限公司</w:t>
      </w:r>
    </w:p>
    <w:p w14:paraId="4D875B5F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联系人：杨晶，联系电话：0523-86331260   </w:t>
      </w:r>
    </w:p>
    <w:p w14:paraId="7886E6A4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办公地址：泰州市海陵南路179号华诚大厦B座9楼西侧 </w:t>
      </w:r>
    </w:p>
    <w:p w14:paraId="3DF3385D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邮政编码：225300</w:t>
      </w:r>
    </w:p>
    <w:p w14:paraId="745314EF"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62C94"/>
    <w:multiLevelType w:val="singleLevel"/>
    <w:tmpl w:val="18662C9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DJiZTE5NGQ4MzFlOGVhMzcwMmI4MGYyYzEyYjIifQ=="/>
  </w:docVars>
  <w:rsids>
    <w:rsidRoot w:val="68C1243D"/>
    <w:rsid w:val="68C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楷体_GB2312" w:hAnsi="Times New Roman" w:eastAsia="楷体_GB2312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2024-10-11T05:49:00Z</dcterms:created>
  <dc:creator>歪点羊子</dc:creator>
  <cp:lastModifiedBy>歪点羊子</cp:lastModifiedBy>
  <dcterms:modified xsi:type="dcterms:W3CDTF">2024-10-11T05:50:22Z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D4D82AC4446D4431BE0FE0C497ED65D1_11</vt:lpwstr>
  </property>
</Properties>
</file>