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2419F2">
      <w:pPr>
        <w:pStyle w:val="4"/>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35393789"/>
      <w:bookmarkStart w:id="1" w:name="_Toc28359001"/>
      <w:r>
        <w:rPr>
          <w:rFonts w:hint="eastAsia" w:ascii="仿宋" w:hAnsi="仿宋" w:eastAsia="仿宋" w:cs="仿宋"/>
          <w:sz w:val="24"/>
          <w:szCs w:val="24"/>
        </w:rPr>
        <w:t>招标公告</w:t>
      </w:r>
      <w:bookmarkEnd w:id="0"/>
      <w:bookmarkEnd w:id="1"/>
    </w:p>
    <w:p w14:paraId="1BBC7AE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0744253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北部医疗中心海淀妇幼保健院中药饮片和颗粒服务项目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2025年5月7日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08</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442D9CD9">
      <w:pPr>
        <w:pStyle w:val="5"/>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790"/>
      <w:bookmarkStart w:id="3" w:name="_Toc28359002"/>
      <w:bookmarkStart w:id="4" w:name="_Toc28359079"/>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740B36BC">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eastAsia="zh-CN"/>
        </w:rPr>
        <w:t>0686-2511QI131013Z</w:t>
      </w:r>
    </w:p>
    <w:p w14:paraId="2E71C164">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北部医疗中心海淀妇幼保健院中药饮片和颗粒服务项目</w:t>
      </w:r>
    </w:p>
    <w:p w14:paraId="59D3C86A">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900</w:t>
      </w:r>
      <w:r>
        <w:rPr>
          <w:rFonts w:hint="eastAsia" w:ascii="仿宋" w:hAnsi="仿宋" w:eastAsia="仿宋" w:cs="仿宋"/>
          <w:sz w:val="24"/>
        </w:rPr>
        <w:t>万元</w:t>
      </w:r>
    </w:p>
    <w:p w14:paraId="5DD11746">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99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2109"/>
        <w:gridCol w:w="1988"/>
        <w:gridCol w:w="2441"/>
        <w:gridCol w:w="2627"/>
      </w:tblGrid>
      <w:tr w14:paraId="7E4D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41" w:type="dxa"/>
            <w:vAlign w:val="center"/>
          </w:tcPr>
          <w:p w14:paraId="14AD12AC">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2109" w:type="dxa"/>
            <w:vAlign w:val="center"/>
          </w:tcPr>
          <w:p w14:paraId="4EB20EAD">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1988" w:type="dxa"/>
            <w:vAlign w:val="center"/>
          </w:tcPr>
          <w:p w14:paraId="1FE9EA8D">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BD7E5AF">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（万元</w:t>
            </w:r>
            <w:r>
              <w:rPr>
                <w:rFonts w:hint="eastAsia" w:ascii="仿宋" w:hAnsi="仿宋" w:eastAsia="仿宋" w:cs="仿宋"/>
                <w:b/>
                <w:bCs/>
                <w:kern w:val="0"/>
                <w:sz w:val="24"/>
                <w:szCs w:val="24"/>
                <w:lang w:val="en-US" w:eastAsia="zh-CN"/>
              </w:rPr>
              <w:t>/年</w:t>
            </w:r>
            <w:r>
              <w:rPr>
                <w:rFonts w:hint="eastAsia" w:ascii="仿宋" w:hAnsi="仿宋" w:eastAsia="仿宋" w:cs="仿宋"/>
                <w:b/>
                <w:bCs/>
                <w:kern w:val="0"/>
                <w:sz w:val="24"/>
                <w:szCs w:val="24"/>
              </w:rPr>
              <w:t>）</w:t>
            </w:r>
          </w:p>
        </w:tc>
        <w:tc>
          <w:tcPr>
            <w:tcW w:w="2441" w:type="dxa"/>
            <w:vAlign w:val="center"/>
          </w:tcPr>
          <w:p w14:paraId="549348D5">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2627" w:type="dxa"/>
            <w:vAlign w:val="center"/>
          </w:tcPr>
          <w:p w14:paraId="315E00B3">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3968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741" w:type="dxa"/>
            <w:vAlign w:val="center"/>
          </w:tcPr>
          <w:p w14:paraId="0501B16B">
            <w:pPr>
              <w:autoSpaceDE w:val="0"/>
              <w:autoSpaceDN w:val="0"/>
              <w:spacing w:after="0"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01</w:t>
            </w:r>
          </w:p>
        </w:tc>
        <w:tc>
          <w:tcPr>
            <w:tcW w:w="2109" w:type="dxa"/>
            <w:vAlign w:val="center"/>
          </w:tcPr>
          <w:p w14:paraId="2D00127D">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中药饮片调剂及代煎服务</w:t>
            </w:r>
            <w:r>
              <w:rPr>
                <w:rFonts w:hint="eastAsia" w:ascii="仿宋" w:hAnsi="仿宋" w:eastAsia="仿宋" w:cs="仿宋"/>
                <w:kern w:val="0"/>
                <w:sz w:val="24"/>
                <w:szCs w:val="24"/>
                <w:highlight w:val="none"/>
                <w:lang w:val="en-US" w:eastAsia="zh-CN"/>
              </w:rPr>
              <w:t xml:space="preserve"> </w:t>
            </w:r>
          </w:p>
        </w:tc>
        <w:tc>
          <w:tcPr>
            <w:tcW w:w="1988" w:type="dxa"/>
            <w:vAlign w:val="center"/>
          </w:tcPr>
          <w:p w14:paraId="76D21D39">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700</w:t>
            </w:r>
          </w:p>
        </w:tc>
        <w:tc>
          <w:tcPr>
            <w:tcW w:w="2441" w:type="dxa"/>
            <w:vAlign w:val="center"/>
          </w:tcPr>
          <w:p w14:paraId="75B80F69">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以中药饮片产品实际采购数量为准，采购人不保证每种饮片的最低采购量。</w:t>
            </w:r>
            <w:r>
              <w:rPr>
                <w:rFonts w:hint="eastAsia" w:ascii="仿宋" w:hAnsi="仿宋" w:eastAsia="仿宋" w:cs="仿宋"/>
                <w:kern w:val="0"/>
                <w:sz w:val="24"/>
                <w:szCs w:val="24"/>
                <w:highlight w:val="none"/>
                <w:lang w:val="en-US" w:eastAsia="zh-CN"/>
              </w:rPr>
              <w:t xml:space="preserve"> </w:t>
            </w:r>
          </w:p>
        </w:tc>
        <w:tc>
          <w:tcPr>
            <w:tcW w:w="2627" w:type="dxa"/>
            <w:vAlign w:val="center"/>
          </w:tcPr>
          <w:p w14:paraId="31342B27">
            <w:pPr>
              <w:autoSpaceDE w:val="0"/>
              <w:autoSpaceDN w:val="0"/>
              <w:spacing w:after="0" w:line="240" w:lineRule="auto"/>
              <w:jc w:val="center"/>
              <w:rPr>
                <w:rFonts w:hint="default" w:ascii="仿宋" w:hAnsi="仿宋" w:eastAsia="仿宋" w:cs="仿宋"/>
                <w:kern w:val="0"/>
                <w:sz w:val="24"/>
                <w:szCs w:val="24"/>
                <w:highlight w:val="none"/>
                <w:lang w:val="en-US"/>
              </w:rPr>
            </w:pPr>
            <w:r>
              <w:rPr>
                <w:rFonts w:hint="eastAsia" w:ascii="仿宋" w:hAnsi="仿宋" w:eastAsia="仿宋" w:cs="仿宋"/>
                <w:kern w:val="0"/>
                <w:sz w:val="24"/>
                <w:szCs w:val="22"/>
              </w:rPr>
              <w:t>应配备专业的业务负责人，负责本项业务专项咨询与办理。建立质量反馈机制，对患者或医疗机构反馈的质量问题及时进行处理。</w:t>
            </w:r>
          </w:p>
        </w:tc>
      </w:tr>
      <w:tr w14:paraId="6751F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741" w:type="dxa"/>
            <w:vAlign w:val="center"/>
          </w:tcPr>
          <w:p w14:paraId="4D89DE75">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02</w:t>
            </w:r>
          </w:p>
        </w:tc>
        <w:tc>
          <w:tcPr>
            <w:tcW w:w="2109" w:type="dxa"/>
            <w:vAlign w:val="center"/>
          </w:tcPr>
          <w:p w14:paraId="152999F4">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中药配方颗粒</w:t>
            </w:r>
          </w:p>
        </w:tc>
        <w:tc>
          <w:tcPr>
            <w:tcW w:w="1988" w:type="dxa"/>
            <w:vAlign w:val="center"/>
          </w:tcPr>
          <w:p w14:paraId="711A75E5">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200 </w:t>
            </w:r>
          </w:p>
        </w:tc>
        <w:tc>
          <w:tcPr>
            <w:tcW w:w="2441" w:type="dxa"/>
            <w:vAlign w:val="center"/>
          </w:tcPr>
          <w:p w14:paraId="22EF79BF">
            <w:pPr>
              <w:autoSpaceDE w:val="0"/>
              <w:autoSpaceDN w:val="0"/>
              <w:spacing w:after="0" w:line="240" w:lineRule="auto"/>
              <w:jc w:val="center"/>
              <w:rPr>
                <w:rFonts w:hint="eastAsia" w:ascii="仿宋" w:hAnsi="仿宋" w:eastAsia="仿宋" w:cs="仿宋"/>
                <w:kern w:val="0"/>
                <w:sz w:val="24"/>
                <w:szCs w:val="24"/>
                <w:highlight w:val="none"/>
                <w:lang w:eastAsia="en-US"/>
              </w:rPr>
            </w:pPr>
            <w:r>
              <w:rPr>
                <w:rFonts w:hint="eastAsia" w:ascii="仿宋" w:hAnsi="仿宋" w:eastAsia="仿宋" w:cs="仿宋"/>
                <w:kern w:val="0"/>
                <w:sz w:val="24"/>
                <w:szCs w:val="24"/>
                <w:highlight w:val="none"/>
              </w:rPr>
              <w:t>以中药配方颗粒实际采购数量为准，采购人不保证每种中药配方颗粒的最低采购量。</w:t>
            </w:r>
            <w:r>
              <w:rPr>
                <w:rFonts w:hint="eastAsia" w:ascii="仿宋" w:hAnsi="仿宋" w:eastAsia="仿宋" w:cs="仿宋"/>
                <w:kern w:val="0"/>
                <w:sz w:val="24"/>
                <w:szCs w:val="24"/>
                <w:highlight w:val="none"/>
                <w:lang w:val="en-US" w:eastAsia="zh-CN"/>
              </w:rPr>
              <w:t xml:space="preserve"> </w:t>
            </w:r>
          </w:p>
        </w:tc>
        <w:tc>
          <w:tcPr>
            <w:tcW w:w="2627" w:type="dxa"/>
            <w:vAlign w:val="center"/>
          </w:tcPr>
          <w:p w14:paraId="3E1E6D8A">
            <w:pPr>
              <w:autoSpaceDE w:val="0"/>
              <w:autoSpaceDN w:val="0"/>
              <w:spacing w:after="0" w:line="24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2"/>
              </w:rPr>
              <w:t>提供信息系统可与医院信息系统（HIS）流畅对接，可接收医院药师审核完毕的处方信息，可通过信息系统向医院反馈处方调剂进度等信息，并可与医院系统对接进行送药到家服务。在信息传送全流程中应保护患者隐私，不得泄露患者个人信息。</w:t>
            </w:r>
          </w:p>
        </w:tc>
      </w:tr>
    </w:tbl>
    <w:p w14:paraId="747ECED3">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3年，合同一年一签，经考核合格后可续签下一年度合同</w:t>
      </w:r>
    </w:p>
    <w:p w14:paraId="7C812829">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768411F7">
      <w:pPr>
        <w:pStyle w:val="5"/>
        <w:spacing w:before="0" w:line="360" w:lineRule="auto"/>
        <w:jc w:val="left"/>
        <w:rPr>
          <w:rFonts w:ascii="仿宋" w:hAnsi="仿宋" w:eastAsia="仿宋" w:cs="仿宋"/>
          <w:sz w:val="24"/>
          <w:szCs w:val="24"/>
        </w:rPr>
      </w:pPr>
      <w:bookmarkStart w:id="7" w:name="_Toc28359080"/>
      <w:bookmarkStart w:id="8" w:name="_Toc35393791"/>
      <w:bookmarkStart w:id="9" w:name="_Toc35393622"/>
      <w:bookmarkStart w:id="10" w:name="_Toc28359003"/>
      <w:r>
        <w:rPr>
          <w:rFonts w:hint="eastAsia" w:ascii="仿宋" w:hAnsi="仿宋" w:eastAsia="仿宋" w:cs="仿宋"/>
          <w:sz w:val="24"/>
          <w:szCs w:val="24"/>
        </w:rPr>
        <w:t>二、申请人的资格要求（须同时满足）</w:t>
      </w:r>
      <w:bookmarkEnd w:id="7"/>
      <w:bookmarkEnd w:id="8"/>
      <w:bookmarkEnd w:id="9"/>
      <w:bookmarkEnd w:id="10"/>
    </w:p>
    <w:p w14:paraId="6C8E2D42">
      <w:pPr>
        <w:widowControl w:val="0"/>
        <w:numPr>
          <w:ilvl w:val="0"/>
          <w:numId w:val="0"/>
        </w:numPr>
        <w:tabs>
          <w:tab w:val="left" w:pos="1407"/>
        </w:tabs>
        <w:autoSpaceDE w:val="0"/>
        <w:autoSpaceDN w:val="0"/>
        <w:spacing w:before="158" w:after="0" w:line="240" w:lineRule="auto"/>
        <w:ind w:left="1407" w:leftChars="0" w:hanging="226" w:firstLineChars="0"/>
        <w:rPr>
          <w:rFonts w:ascii="仿宋" w:hAnsi="仿宋" w:eastAsia="仿宋" w:cs="仿宋"/>
          <w:sz w:val="24"/>
          <w:szCs w:val="22"/>
          <w:lang w:val="en-US" w:eastAsia="zh-CN" w:bidi="ar-SA"/>
        </w:rPr>
      </w:pPr>
      <w:bookmarkStart w:id="11" w:name="_Toc28359004"/>
      <w:bookmarkStart w:id="12" w:name="_Toc28359081"/>
      <w:r>
        <w:rPr>
          <w:rFonts w:hint="default" w:ascii="仿宋" w:hAnsi="仿宋" w:eastAsia="仿宋" w:cs="仿宋"/>
          <w:b w:val="0"/>
          <w:bCs w:val="0"/>
          <w:i w:val="0"/>
          <w:iCs w:val="0"/>
          <w:spacing w:val="-2"/>
          <w:w w:val="105"/>
          <w:sz w:val="24"/>
          <w:szCs w:val="24"/>
          <w:lang w:val="en-US" w:eastAsia="zh-CN" w:bidi="ar-SA"/>
        </w:rPr>
        <w:t>1.</w:t>
      </w:r>
      <w:r>
        <w:rPr>
          <w:rFonts w:hint="eastAsia" w:ascii="仿宋" w:hAnsi="仿宋" w:eastAsia="仿宋" w:cs="仿宋"/>
          <w:sz w:val="24"/>
          <w:szCs w:val="22"/>
          <w:lang w:val="en-US" w:eastAsia="zh-CN" w:bidi="ar-SA"/>
        </w:rPr>
        <w:t>满足《中华人民共和国政府采购法》第二十二条规定；</w:t>
      </w:r>
    </w:p>
    <w:p w14:paraId="256B3337">
      <w:pPr>
        <w:widowControl w:val="0"/>
        <w:numPr>
          <w:ilvl w:val="0"/>
          <w:numId w:val="0"/>
        </w:numPr>
        <w:tabs>
          <w:tab w:val="left" w:pos="1407"/>
        </w:tabs>
        <w:autoSpaceDE w:val="0"/>
        <w:autoSpaceDN w:val="0"/>
        <w:spacing w:before="216" w:after="0" w:line="240" w:lineRule="auto"/>
        <w:ind w:left="1407" w:leftChars="0" w:hanging="226" w:firstLineChars="0"/>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2.</w:t>
      </w:r>
      <w:r>
        <w:rPr>
          <w:rFonts w:hint="eastAsia" w:ascii="仿宋" w:hAnsi="仿宋" w:eastAsia="仿宋" w:cs="仿宋"/>
          <w:sz w:val="24"/>
          <w:szCs w:val="22"/>
          <w:lang w:val="en-US" w:eastAsia="zh-CN" w:bidi="ar-SA"/>
        </w:rPr>
        <w:t>落实政府采购政策需满足的资格要求：</w:t>
      </w:r>
    </w:p>
    <w:p w14:paraId="1C9890BC">
      <w:pPr>
        <w:widowControl w:val="0"/>
        <w:numPr>
          <w:ilvl w:val="1"/>
          <w:numId w:val="0"/>
        </w:numPr>
        <w:tabs>
          <w:tab w:val="left" w:pos="1678"/>
        </w:tabs>
        <w:autoSpaceDE w:val="0"/>
        <w:autoSpaceDN w:val="0"/>
        <w:spacing w:before="213" w:after="0" w:line="240" w:lineRule="auto"/>
        <w:ind w:left="1678" w:leftChars="0" w:hanging="497" w:firstLineChars="0"/>
        <w:jc w:val="both"/>
        <w:rPr>
          <w:rFonts w:hint="eastAsia"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z w:val="24"/>
          <w:szCs w:val="22"/>
          <w:lang w:val="en-US" w:eastAsia="zh-CN" w:bidi="ar-SA"/>
        </w:rPr>
        <w:t>中小企业政策</w:t>
      </w:r>
    </w:p>
    <w:p w14:paraId="72D80C62">
      <w:pPr>
        <w:widowControl w:val="0"/>
        <w:numPr>
          <w:ilvl w:val="1"/>
          <w:numId w:val="0"/>
        </w:numPr>
        <w:tabs>
          <w:tab w:val="left" w:pos="1678"/>
        </w:tabs>
        <w:autoSpaceDE w:val="0"/>
        <w:autoSpaceDN w:val="0"/>
        <w:spacing w:before="213" w:after="0" w:line="240" w:lineRule="auto"/>
        <w:ind w:left="1678" w:leftChars="0" w:hanging="497" w:firstLineChars="0"/>
        <w:jc w:val="both"/>
        <w:rPr>
          <w:rFonts w:hint="eastAsia" w:ascii="仿宋" w:hAnsi="仿宋" w:eastAsia="仿宋" w:cs="仿宋"/>
          <w:sz w:val="24"/>
          <w:szCs w:val="22"/>
          <w:u w:val="single"/>
          <w:lang w:val="en-US" w:eastAsia="zh-CN" w:bidi="ar-SA"/>
        </w:rPr>
      </w:pPr>
      <w:r>
        <w:rPr>
          <w:rFonts w:hint="eastAsia" w:ascii="仿宋" w:hAnsi="仿宋" w:eastAsia="仿宋" w:cs="仿宋"/>
          <w:sz w:val="24"/>
          <w:szCs w:val="24"/>
          <w:u w:val="single"/>
          <w:lang w:val="en-US" w:eastAsia="zh-CN" w:bidi="ar-SA"/>
        </w:rPr>
        <w:t>■本项目01包专门面向 ■中小 ■小微企业 采购。即：提供的服务全部由符合政策要求的中小/小微企业提供。</w:t>
      </w:r>
    </w:p>
    <w:p w14:paraId="09809A86">
      <w:pPr>
        <w:autoSpaceDE w:val="0"/>
        <w:autoSpaceDN w:val="0"/>
        <w:spacing w:after="0" w:line="360" w:lineRule="auto"/>
        <w:ind w:firstLine="1200" w:firstLineChars="500"/>
        <w:jc w:val="left"/>
        <w:rPr>
          <w:rFonts w:ascii="仿宋" w:hAnsi="仿宋" w:eastAsia="仿宋" w:cs="仿宋"/>
          <w:kern w:val="0"/>
          <w:sz w:val="24"/>
          <w:szCs w:val="22"/>
          <w:u w:val="single"/>
        </w:rPr>
      </w:pPr>
      <w:r>
        <w:rPr>
          <w:rFonts w:hint="eastAsia" w:ascii="仿宋" w:hAnsi="仿宋" w:eastAsia="仿宋" w:cs="仿宋"/>
          <w:kern w:val="0"/>
          <w:sz w:val="24"/>
          <w:szCs w:val="24"/>
          <w:u w:val="single"/>
          <w:lang w:eastAsia="zh-CN"/>
        </w:rPr>
        <w:t>■本项目</w:t>
      </w:r>
      <w:r>
        <w:rPr>
          <w:rFonts w:hint="eastAsia" w:ascii="仿宋" w:hAnsi="仿宋" w:eastAsia="仿宋" w:cs="仿宋"/>
          <w:kern w:val="0"/>
          <w:sz w:val="24"/>
          <w:szCs w:val="24"/>
          <w:u w:val="single"/>
          <w:lang w:val="en-US" w:eastAsia="zh-CN"/>
        </w:rPr>
        <w:t>02包</w:t>
      </w:r>
      <w:r>
        <w:rPr>
          <w:rFonts w:hint="eastAsia" w:ascii="仿宋" w:hAnsi="仿宋" w:eastAsia="仿宋" w:cs="仿宋"/>
          <w:kern w:val="0"/>
          <w:sz w:val="24"/>
          <w:szCs w:val="22"/>
          <w:u w:val="single"/>
        </w:rPr>
        <w:t>不专门面向中小企业预留采购份额。</w:t>
      </w:r>
    </w:p>
    <w:p w14:paraId="0AE4ADF8">
      <w:pPr>
        <w:widowControl w:val="0"/>
        <w:numPr>
          <w:ilvl w:val="1"/>
          <w:numId w:val="0"/>
        </w:numPr>
        <w:tabs>
          <w:tab w:val="left" w:pos="1678"/>
          <w:tab w:val="left" w:pos="8640"/>
        </w:tabs>
        <w:autoSpaceDE w:val="0"/>
        <w:autoSpaceDN w:val="0"/>
        <w:spacing w:before="6" w:after="0" w:line="240" w:lineRule="auto"/>
        <w:ind w:left="1678" w:leftChars="0" w:hanging="497" w:firstLineChars="0"/>
        <w:jc w:val="both"/>
        <w:rPr>
          <w:rFonts w:hint="eastAsia" w:ascii="仿宋" w:hAnsi="仿宋" w:eastAsia="仿宋" w:cs="仿宋"/>
          <w:sz w:val="22"/>
          <w:szCs w:val="22"/>
          <w:lang w:val="en-US" w:eastAsia="zh-CN" w:bidi="ar-SA"/>
        </w:rPr>
      </w:pPr>
    </w:p>
    <w:p w14:paraId="13E28651">
      <w:pPr>
        <w:widowControl w:val="0"/>
        <w:numPr>
          <w:ilvl w:val="1"/>
          <w:numId w:val="0"/>
        </w:numPr>
        <w:tabs>
          <w:tab w:val="left" w:pos="1678"/>
          <w:tab w:val="left" w:pos="8640"/>
        </w:tabs>
        <w:autoSpaceDE w:val="0"/>
        <w:autoSpaceDN w:val="0"/>
        <w:spacing w:before="6" w:after="0" w:line="240" w:lineRule="auto"/>
        <w:ind w:left="1678" w:leftChars="0" w:hanging="497" w:firstLineChars="0"/>
        <w:jc w:val="both"/>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z w:val="24"/>
          <w:szCs w:val="22"/>
          <w:lang w:val="en-US" w:eastAsia="zh-CN" w:bidi="ar-SA"/>
        </w:rPr>
        <w:t>其它落实政府采购政策的资格要求（如有）：</w:t>
      </w:r>
      <w:r>
        <w:rPr>
          <w:rFonts w:hint="eastAsia" w:ascii="仿宋" w:hAnsi="仿宋" w:eastAsia="仿宋" w:cs="仿宋"/>
          <w:sz w:val="24"/>
          <w:szCs w:val="22"/>
          <w:u w:val="single"/>
          <w:lang w:val="en-US" w:eastAsia="zh-CN" w:bidi="ar-SA"/>
        </w:rPr>
        <w:t>/</w:t>
      </w:r>
      <w:r>
        <w:rPr>
          <w:rFonts w:hint="eastAsia" w:ascii="仿宋" w:hAnsi="仿宋" w:eastAsia="仿宋" w:cs="仿宋"/>
          <w:sz w:val="24"/>
          <w:szCs w:val="22"/>
          <w:lang w:val="en-US" w:eastAsia="zh-CN" w:bidi="ar-SA"/>
        </w:rPr>
        <w:t>。</w:t>
      </w:r>
    </w:p>
    <w:p w14:paraId="74477F94">
      <w:pPr>
        <w:widowControl w:val="0"/>
        <w:numPr>
          <w:ilvl w:val="0"/>
          <w:numId w:val="0"/>
        </w:numPr>
        <w:tabs>
          <w:tab w:val="left" w:pos="1407"/>
        </w:tabs>
        <w:autoSpaceDE w:val="0"/>
        <w:autoSpaceDN w:val="0"/>
        <w:spacing w:before="213" w:after="0" w:line="240" w:lineRule="auto"/>
        <w:ind w:left="1407" w:leftChars="0" w:hanging="226" w:firstLineChars="0"/>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3.</w:t>
      </w:r>
      <w:r>
        <w:rPr>
          <w:rFonts w:hint="eastAsia" w:ascii="仿宋" w:hAnsi="仿宋" w:eastAsia="仿宋" w:cs="仿宋"/>
          <w:sz w:val="24"/>
          <w:szCs w:val="22"/>
          <w:lang w:val="en-US" w:eastAsia="zh-CN" w:bidi="ar-SA"/>
        </w:rPr>
        <w:t>本项目的特定资格要求：</w:t>
      </w:r>
    </w:p>
    <w:p w14:paraId="75F64CC5">
      <w:pPr>
        <w:widowControl w:val="0"/>
        <w:numPr>
          <w:ilvl w:val="1"/>
          <w:numId w:val="0"/>
        </w:numPr>
        <w:tabs>
          <w:tab w:val="left" w:pos="1618"/>
        </w:tabs>
        <w:autoSpaceDE w:val="0"/>
        <w:autoSpaceDN w:val="0"/>
        <w:spacing w:before="137" w:after="0" w:line="240" w:lineRule="auto"/>
        <w:ind w:left="1618" w:leftChars="0" w:hanging="437" w:firstLineChars="0"/>
        <w:rPr>
          <w:rFonts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z w:val="24"/>
          <w:szCs w:val="22"/>
          <w:lang w:val="en-US" w:eastAsia="zh-CN" w:bidi="ar-SA"/>
        </w:rPr>
        <w:t>本项目是否属于政府购买服务：</w:t>
      </w:r>
    </w:p>
    <w:p w14:paraId="04EC1316">
      <w:pPr>
        <w:widowControl w:val="0"/>
        <w:autoSpaceDE w:val="0"/>
        <w:autoSpaceDN w:val="0"/>
        <w:spacing w:before="213" w:after="0" w:line="240" w:lineRule="auto"/>
        <w:ind w:left="1692"/>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■否</w:t>
      </w:r>
    </w:p>
    <w:p w14:paraId="6FA4EDA9">
      <w:pPr>
        <w:widowControl w:val="0"/>
        <w:autoSpaceDE w:val="0"/>
        <w:autoSpaceDN w:val="0"/>
        <w:spacing w:before="215" w:after="0" w:line="405" w:lineRule="auto"/>
        <w:ind w:left="1692" w:right="69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□是，公益一类事业单位、使用事业编制且由财政拨款保障的群团组织，不得作为承接主体；</w:t>
      </w:r>
    </w:p>
    <w:p w14:paraId="253E4EDA">
      <w:pPr>
        <w:widowControl w:val="0"/>
        <w:numPr>
          <w:ilvl w:val="1"/>
          <w:numId w:val="0"/>
        </w:numPr>
        <w:tabs>
          <w:tab w:val="left" w:pos="1618"/>
          <w:tab w:val="left" w:pos="5100"/>
        </w:tabs>
        <w:autoSpaceDE w:val="0"/>
        <w:autoSpaceDN w:val="0"/>
        <w:spacing w:before="3" w:after="0" w:line="240" w:lineRule="auto"/>
        <w:ind w:left="1618" w:leftChars="0" w:hanging="437" w:firstLineChars="0"/>
        <w:rPr>
          <w:rFonts w:hint="eastAsia" w:ascii="仿宋" w:hAnsi="仿宋" w:eastAsia="仿宋" w:cs="仿宋"/>
          <w:sz w:val="24"/>
          <w:szCs w:val="22"/>
          <w:lang w:val="en-US" w:eastAsia="zh-CN" w:bidi="ar-SA"/>
        </w:rPr>
      </w:pPr>
      <w:r>
        <w:rPr>
          <w:rFonts w:hint="default"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z w:val="24"/>
          <w:szCs w:val="22"/>
          <w:lang w:val="en-US" w:eastAsia="zh-CN" w:bidi="ar-SA"/>
        </w:rPr>
        <w:t>其他特定资格要求：</w:t>
      </w:r>
    </w:p>
    <w:p w14:paraId="078300C3">
      <w:pPr>
        <w:widowControl w:val="0"/>
        <w:numPr>
          <w:ilvl w:val="1"/>
          <w:numId w:val="0"/>
        </w:numPr>
        <w:tabs>
          <w:tab w:val="left" w:pos="1618"/>
          <w:tab w:val="left" w:pos="5100"/>
        </w:tabs>
        <w:autoSpaceDE w:val="0"/>
        <w:autoSpaceDN w:val="0"/>
        <w:spacing w:before="3" w:after="0" w:line="240" w:lineRule="auto"/>
        <w:ind w:left="1776" w:hanging="720"/>
        <w:rPr>
          <w:rFonts w:hint="default" w:ascii="仿宋" w:hAnsi="仿宋" w:eastAsia="仿宋" w:cs="仿宋"/>
          <w:b/>
          <w:bCs/>
          <w:sz w:val="24"/>
          <w:szCs w:val="22"/>
          <w:lang w:val="en-US" w:eastAsia="zh-CN" w:bidi="ar-SA"/>
        </w:rPr>
      </w:pPr>
      <w:r>
        <w:rPr>
          <w:rFonts w:hint="eastAsia" w:ascii="仿宋" w:hAnsi="仿宋" w:eastAsia="仿宋" w:cs="仿宋"/>
          <w:sz w:val="24"/>
          <w:szCs w:val="22"/>
          <w:lang w:val="en-US" w:eastAsia="zh-CN" w:bidi="ar-SA"/>
        </w:rPr>
        <w:t xml:space="preserve">3.2.1 </w:t>
      </w:r>
      <w:r>
        <w:rPr>
          <w:rFonts w:hint="eastAsia" w:ascii="仿宋" w:hAnsi="仿宋" w:eastAsia="仿宋" w:cs="仿宋"/>
          <w:b/>
          <w:bCs/>
          <w:sz w:val="24"/>
          <w:szCs w:val="22"/>
          <w:lang w:val="en-US" w:eastAsia="zh-CN" w:bidi="ar-SA"/>
        </w:rPr>
        <w:t>01包特定资格要求</w:t>
      </w:r>
    </w:p>
    <w:p w14:paraId="39CB0417">
      <w:pPr>
        <w:widowControl w:val="0"/>
        <w:tabs>
          <w:tab w:val="left" w:pos="420"/>
        </w:tabs>
        <w:autoSpaceDE w:val="0"/>
        <w:autoSpaceDN w:val="0"/>
        <w:spacing w:after="0" w:line="360" w:lineRule="auto"/>
        <w:ind w:firstLine="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 xml:space="preserve"> ① 01包执行“京中医药医政字[2024]117号”《北京市医疗机构委托中药饮片生产经营企业提供中药饮片代煎、配送服务规范（试行）》（以下简称《中药饮片代煎配送服务规范》）的规定，投标供应商须符合《中药饮片代煎配送服务规范》第4条“受托企业”资格及条件要求（提供承诺书）。</w:t>
      </w:r>
    </w:p>
    <w:p w14:paraId="6263CEBF">
      <w:pPr>
        <w:widowControl w:val="0"/>
        <w:tabs>
          <w:tab w:val="left" w:pos="420"/>
        </w:tabs>
        <w:autoSpaceDE w:val="0"/>
        <w:autoSpaceDN w:val="0"/>
        <w:spacing w:after="0" w:line="360" w:lineRule="auto"/>
        <w:ind w:firstLine="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② 01包投标供应商如为中药饮片生产企业，须提供有效的《药品生产许可证》，且生产范围包括中药饮片和毒性饮片。投标供应商如为中药饮片药品经营企业，须具备有效的《药品经营许可证》，且经营范围包括中药饮片，并符合《药品经营质量管理规范》（GSP）要求，具有有效的《药品经营质量管理规范认证证书》。</w:t>
      </w:r>
    </w:p>
    <w:p w14:paraId="1347A46E">
      <w:pPr>
        <w:widowControl w:val="0"/>
        <w:tabs>
          <w:tab w:val="left" w:pos="420"/>
        </w:tabs>
        <w:autoSpaceDE w:val="0"/>
        <w:autoSpaceDN w:val="0"/>
        <w:spacing w:after="0" w:line="360" w:lineRule="auto"/>
        <w:ind w:firstLine="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3.2.2 02包特定资格要求</w:t>
      </w:r>
    </w:p>
    <w:p w14:paraId="5C41EAE2">
      <w:pPr>
        <w:autoSpaceDE w:val="0"/>
        <w:autoSpaceDN w:val="0"/>
        <w:spacing w:after="0" w:line="240" w:lineRule="auto"/>
        <w:jc w:val="left"/>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① 02包投标供应商必须具备药监部门颁发的有效期内的《药品生产许可证》且同时具有中药饮片和颗粒剂生产范围。（须提供证明材料）</w:t>
      </w:r>
      <w:r>
        <w:rPr>
          <w:rFonts w:hint="eastAsia" w:ascii="仿宋" w:hAnsi="仿宋" w:eastAsia="仿宋" w:cs="仿宋"/>
          <w:kern w:val="0"/>
          <w:sz w:val="24"/>
          <w:szCs w:val="22"/>
          <w:lang w:val="en-US" w:eastAsia="zh-CN" w:bidi="ar-SA"/>
        </w:rPr>
        <w:tab/>
      </w:r>
      <w:r>
        <w:rPr>
          <w:rFonts w:hint="eastAsia" w:ascii="仿宋" w:hAnsi="仿宋" w:eastAsia="仿宋" w:cs="仿宋"/>
          <w:kern w:val="0"/>
          <w:sz w:val="24"/>
          <w:szCs w:val="22"/>
          <w:lang w:val="en-US" w:eastAsia="zh-CN" w:bidi="ar-SA"/>
        </w:rPr>
        <w:tab/>
      </w:r>
      <w:r>
        <w:rPr>
          <w:rFonts w:hint="eastAsia" w:ascii="仿宋" w:hAnsi="仿宋" w:eastAsia="仿宋" w:cs="仿宋"/>
          <w:kern w:val="0"/>
          <w:sz w:val="24"/>
          <w:szCs w:val="22"/>
          <w:lang w:val="en-US" w:eastAsia="zh-CN" w:bidi="ar-SA"/>
        </w:rPr>
        <w:tab/>
      </w:r>
    </w:p>
    <w:p w14:paraId="67DCD237">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lang w:val="en-US" w:eastAsia="zh-CN" w:bidi="ar-SA"/>
        </w:rPr>
        <w:t>②  02包投标供应商须承诺所供应的中药配方颗粒均符合国家相关标准要求并具有《药品质量检验报告书》（须提供承诺书）</w:t>
      </w:r>
      <w:r>
        <w:rPr>
          <w:rFonts w:hint="eastAsia" w:ascii="仿宋" w:hAnsi="仿宋" w:eastAsia="仿宋" w:cs="仿宋"/>
          <w:kern w:val="0"/>
          <w:sz w:val="24"/>
          <w:szCs w:val="22"/>
        </w:rPr>
        <w:tab/>
      </w:r>
    </w:p>
    <w:p w14:paraId="5609E0E3">
      <w:pPr>
        <w:spacing w:line="360" w:lineRule="auto"/>
        <w:ind w:firstLine="480" w:firstLineChars="200"/>
        <w:rPr>
          <w:rFonts w:ascii="仿宋" w:hAnsi="仿宋" w:eastAsia="仿宋" w:cs="仿宋"/>
          <w:i/>
          <w:iCs/>
          <w:sz w:val="24"/>
          <w:u w:val="single"/>
        </w:rPr>
      </w:pPr>
    </w:p>
    <w:p w14:paraId="740D3687">
      <w:pPr>
        <w:pStyle w:val="2"/>
      </w:pPr>
    </w:p>
    <w:bookmarkEnd w:id="11"/>
    <w:bookmarkEnd w:id="12"/>
    <w:p w14:paraId="3B041486">
      <w:pPr>
        <w:pStyle w:val="5"/>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69762B3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2025年4月15日至2025年4月22日</w:t>
      </w:r>
      <w:r>
        <w:rPr>
          <w:rFonts w:hint="eastAsia" w:ascii="仿宋" w:hAnsi="仿宋" w:eastAsia="仿宋" w:cs="仿宋"/>
          <w:sz w:val="24"/>
          <w:lang w:bidi="ar"/>
        </w:rPr>
        <w:t>，每天上午8:30至12:00，下午12:00至16:30（北京时间，法定节假日除外）。</w:t>
      </w:r>
    </w:p>
    <w:p w14:paraId="106F792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6CAD5D1">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254093B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24D20116">
      <w:pPr>
        <w:tabs>
          <w:tab w:val="left" w:pos="900"/>
          <w:tab w:val="left" w:pos="1980"/>
        </w:tabs>
        <w:snapToGrid w:val="0"/>
        <w:spacing w:line="360" w:lineRule="auto"/>
        <w:ind w:left="840"/>
        <w:rPr>
          <w:rFonts w:ascii="仿宋" w:hAnsi="仿宋" w:eastAsia="仿宋" w:cs="仿宋"/>
          <w:sz w:val="24"/>
        </w:rPr>
      </w:pPr>
    </w:p>
    <w:p w14:paraId="0E64A19C">
      <w:pPr>
        <w:pStyle w:val="5"/>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1BC5D32F">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07"/>
      <w:bookmarkStart w:id="20" w:name="_Toc35393794"/>
      <w:bookmarkStart w:id="21" w:name="_Toc35393625"/>
      <w:bookmarkStart w:id="22" w:name="_Toc28359084"/>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2025年5月7日</w:t>
      </w:r>
      <w:r>
        <w:rPr>
          <w:rFonts w:hint="eastAsia" w:ascii="仿宋" w:hAnsi="仿宋" w:eastAsia="仿宋" w:cs="仿宋"/>
          <w:sz w:val="24"/>
          <w:lang w:val="en-US" w:eastAsia="zh-CN" w:bidi="ar"/>
        </w:rPr>
        <w:t>7</w:t>
      </w:r>
      <w:r>
        <w:rPr>
          <w:rFonts w:hint="eastAsia" w:ascii="仿宋" w:hAnsi="仿宋" w:eastAsia="仿宋" w:cs="仿宋"/>
          <w:sz w:val="24"/>
          <w:lang w:bidi="ar"/>
        </w:rPr>
        <w:t>时30分至</w:t>
      </w:r>
      <w:r>
        <w:rPr>
          <w:rFonts w:hint="eastAsia" w:ascii="仿宋" w:hAnsi="仿宋" w:eastAsia="仿宋" w:cs="仿宋"/>
          <w:sz w:val="24"/>
          <w:lang w:eastAsia="zh-CN" w:bidi="ar"/>
        </w:rPr>
        <w:t>2025年5月7日</w:t>
      </w:r>
      <w:r>
        <w:rPr>
          <w:rFonts w:hint="eastAsia" w:ascii="仿宋" w:hAnsi="仿宋" w:eastAsia="仿宋" w:cs="仿宋"/>
          <w:sz w:val="24"/>
          <w:lang w:val="en-US" w:eastAsia="zh-CN" w:bidi="ar"/>
        </w:rPr>
        <w:t>8</w:t>
      </w:r>
      <w:r>
        <w:rPr>
          <w:rFonts w:hint="eastAsia" w:ascii="仿宋" w:hAnsi="仿宋" w:eastAsia="仿宋" w:cs="仿宋"/>
          <w:sz w:val="24"/>
          <w:lang w:bidi="ar"/>
        </w:rPr>
        <w:t>时</w:t>
      </w:r>
      <w:r>
        <w:rPr>
          <w:rFonts w:hint="eastAsia" w:ascii="仿宋" w:hAnsi="仿宋" w:eastAsia="仿宋" w:cs="仿宋"/>
          <w:sz w:val="24"/>
          <w:lang w:val="en-US" w:eastAsia="zh-CN" w:bidi="ar"/>
        </w:rPr>
        <w:t>3</w:t>
      </w:r>
      <w:r>
        <w:rPr>
          <w:rFonts w:hint="eastAsia" w:ascii="仿宋" w:hAnsi="仿宋" w:eastAsia="仿宋" w:cs="仿宋"/>
          <w:sz w:val="24"/>
          <w:lang w:bidi="ar"/>
        </w:rPr>
        <w:t>0分（北京时间）</w:t>
      </w:r>
    </w:p>
    <w:p w14:paraId="79221D57">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2025年5月7日</w:t>
      </w:r>
      <w:r>
        <w:rPr>
          <w:rFonts w:hint="eastAsia" w:ascii="仿宋" w:hAnsi="仿宋" w:eastAsia="仿宋" w:cs="仿宋"/>
          <w:sz w:val="24"/>
          <w:lang w:val="en-US" w:eastAsia="zh-CN" w:bidi="ar"/>
        </w:rPr>
        <w:t>8</w:t>
      </w:r>
      <w:r>
        <w:rPr>
          <w:rFonts w:hint="eastAsia" w:ascii="仿宋" w:hAnsi="仿宋" w:eastAsia="仿宋" w:cs="仿宋"/>
          <w:sz w:val="24"/>
          <w:lang w:bidi="ar"/>
        </w:rPr>
        <w:t>时</w:t>
      </w:r>
      <w:r>
        <w:rPr>
          <w:rFonts w:hint="eastAsia" w:ascii="仿宋" w:hAnsi="仿宋" w:eastAsia="仿宋" w:cs="仿宋"/>
          <w:sz w:val="24"/>
          <w:lang w:val="en-US" w:eastAsia="zh-CN" w:bidi="ar"/>
        </w:rPr>
        <w:t>3</w:t>
      </w:r>
      <w:r>
        <w:rPr>
          <w:rFonts w:hint="eastAsia" w:ascii="仿宋" w:hAnsi="仿宋" w:eastAsia="仿宋" w:cs="仿宋"/>
          <w:sz w:val="24"/>
          <w:lang w:bidi="ar"/>
        </w:rPr>
        <w:t>0分（北京时间），逾期送达或者不符合规定的投标文件恕不接受。</w:t>
      </w:r>
    </w:p>
    <w:p w14:paraId="3F639E14">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w:t>
      </w:r>
    </w:p>
    <w:p w14:paraId="485DE747">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北京市朝阳区建国门外大街甲3号</w:t>
      </w:r>
      <w:r>
        <w:rPr>
          <w:rFonts w:hint="eastAsia" w:ascii="仿宋" w:hAnsi="仿宋" w:eastAsia="仿宋" w:cs="仿宋"/>
          <w:sz w:val="24"/>
          <w:lang w:val="en-US" w:eastAsia="zh-CN" w:bidi="ar"/>
        </w:rPr>
        <w:t>北楼1层第二开标室，</w:t>
      </w:r>
      <w:r>
        <w:rPr>
          <w:rFonts w:hint="eastAsia" w:ascii="仿宋" w:hAnsi="仿宋" w:eastAsia="仿宋" w:cs="仿宋"/>
          <w:sz w:val="24"/>
          <w:lang w:bidi="ar"/>
        </w:rPr>
        <w:t>提交纸质投标文件。</w:t>
      </w:r>
    </w:p>
    <w:p w14:paraId="3E7A71C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2025年5月7日</w:t>
      </w:r>
      <w:r>
        <w:rPr>
          <w:rFonts w:hint="eastAsia" w:ascii="仿宋" w:hAnsi="仿宋" w:eastAsia="仿宋" w:cs="仿宋"/>
          <w:sz w:val="24"/>
          <w:lang w:val="en-US" w:eastAsia="zh-CN" w:bidi="ar"/>
        </w:rPr>
        <w:t>8</w:t>
      </w:r>
      <w:r>
        <w:rPr>
          <w:rFonts w:hint="eastAsia" w:ascii="仿宋" w:hAnsi="仿宋" w:eastAsia="仿宋" w:cs="仿宋"/>
          <w:sz w:val="24"/>
          <w:lang w:bidi="ar"/>
        </w:rPr>
        <w:t>时30分（</w:t>
      </w:r>
      <w:bookmarkStart w:id="33" w:name="_GoBack"/>
      <w:bookmarkEnd w:id="33"/>
      <w:r>
        <w:rPr>
          <w:rFonts w:hint="eastAsia" w:ascii="仿宋" w:hAnsi="仿宋" w:eastAsia="仿宋" w:cs="仿宋"/>
          <w:sz w:val="24"/>
          <w:lang w:bidi="ar"/>
        </w:rPr>
        <w:t>北京时间）</w:t>
      </w:r>
    </w:p>
    <w:p w14:paraId="34D751DE">
      <w:pPr>
        <w:widowControl/>
        <w:adjustRightInd w:val="0"/>
        <w:snapToGrid w:val="0"/>
        <w:spacing w:line="360" w:lineRule="auto"/>
        <w:ind w:firstLine="480" w:firstLineChars="200"/>
        <w:jc w:val="left"/>
        <w:rPr>
          <w:rFonts w:hint="eastAsia" w:ascii="仿宋" w:hAnsi="仿宋" w:eastAsia="仿宋" w:cs="仿宋"/>
          <w:sz w:val="24"/>
          <w:szCs w:val="24"/>
          <w:lang w:val="en-US" w:eastAsia="zh-CN" w:bidi="ar"/>
        </w:rPr>
      </w:pPr>
      <w:r>
        <w:rPr>
          <w:rFonts w:hint="eastAsia" w:ascii="仿宋" w:hAnsi="仿宋" w:eastAsia="仿宋" w:cs="仿宋"/>
          <w:sz w:val="24"/>
          <w:lang w:bidi="ar"/>
        </w:rPr>
        <w:t>5.开标地点：</w:t>
      </w:r>
      <w:r>
        <w:rPr>
          <w:rFonts w:hint="eastAsia" w:ascii="仿宋" w:hAnsi="仿宋" w:eastAsia="仿宋" w:cs="仿宋"/>
          <w:sz w:val="24"/>
          <w:lang w:val="en-US" w:eastAsia="zh-CN" w:bidi="ar"/>
        </w:rPr>
        <w:t>北京市朝阳区建国门外大街甲 3 号北楼1层第二开标室</w:t>
      </w:r>
    </w:p>
    <w:p w14:paraId="5CC08DDF">
      <w:pPr>
        <w:pStyle w:val="5"/>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19BAB126">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2B856F22">
      <w:pPr>
        <w:spacing w:line="360" w:lineRule="auto"/>
        <w:ind w:firstLine="480" w:firstLineChars="200"/>
        <w:rPr>
          <w:rFonts w:ascii="仿宋" w:hAnsi="仿宋" w:eastAsia="仿宋" w:cs="仿宋"/>
          <w:kern w:val="0"/>
          <w:sz w:val="24"/>
        </w:rPr>
      </w:pPr>
    </w:p>
    <w:p w14:paraId="56B63E2B">
      <w:pPr>
        <w:pStyle w:val="5"/>
        <w:spacing w:before="0" w:line="360" w:lineRule="auto"/>
        <w:jc w:val="left"/>
        <w:rPr>
          <w:rFonts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35290B02">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7CFC3413">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5683049">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3.本项目采用全流程电子化采购方式，请供应商认真学习北京市政府采购电子交易</w:t>
      </w:r>
    </w:p>
    <w:p w14:paraId="6FCC7B40">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9983431">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3D523565">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3747B4E0">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67B6878A">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18F20E74">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349D0B5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4DA14DA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93515AE">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958FED1">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0BCE3663">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D6AC6CB">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39FAE96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1E1CDDA6">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0D7FE45E">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525886D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7D6A2E6">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1AF5228B">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交电子投标文件，上传电子投标文件过程中请保持与互联网的连接畅通。</w:t>
      </w:r>
    </w:p>
    <w:p w14:paraId="23AB2B0A">
      <w:pPr>
        <w:rPr>
          <w:rFonts w:hint="eastAsia" w:ascii="仿宋" w:hAnsi="仿宋" w:eastAsia="仿宋" w:cs="仿宋"/>
          <w:sz w:val="24"/>
          <w:szCs w:val="24"/>
        </w:rPr>
      </w:pPr>
      <w:r>
        <w:rPr>
          <w:rFonts w:hint="eastAsia" w:ascii="仿宋" w:hAnsi="仿宋" w:eastAsia="仿宋" w:cs="仿宋"/>
          <w:sz w:val="24"/>
          <w:szCs w:val="24"/>
        </w:rPr>
        <w:t>3.7 电子开标</w:t>
      </w:r>
    </w:p>
    <w:p w14:paraId="19F036DC">
      <w:pPr>
        <w:pStyle w:val="8"/>
      </w:pPr>
      <w:r>
        <w:rPr>
          <w:rFonts w:hint="eastAsia" w:ascii="仿宋" w:hAnsi="仿宋" w:eastAsia="仿宋" w:cs="仿宋"/>
          <w:sz w:val="24"/>
        </w:rPr>
        <w:t xml:space="preserve"> 供应商在开标地点</w:t>
      </w:r>
      <w:r>
        <w:rPr>
          <w:rFonts w:hint="eastAsia" w:ascii="仿宋" w:hAnsi="仿宋" w:eastAsia="仿宋" w:cs="仿宋"/>
          <w:b/>
          <w:bCs/>
          <w:sz w:val="24"/>
        </w:rPr>
        <w:t>自行携带设</w:t>
      </w:r>
      <w:r>
        <w:rPr>
          <w:rFonts w:hint="eastAsia" w:ascii="仿宋" w:hAnsi="仿宋" w:eastAsia="仿宋" w:cs="仿宋"/>
          <w:sz w:val="24"/>
        </w:rPr>
        <w:t>备使用 CA 数字证书或电子营业执照登录北京市政府采购电子交易平台进行电子开标。</w:t>
      </w:r>
    </w:p>
    <w:p w14:paraId="044A3B17">
      <w:pPr>
        <w:pStyle w:val="5"/>
        <w:spacing w:before="0" w:line="360" w:lineRule="auto"/>
        <w:jc w:val="left"/>
        <w:rPr>
          <w:rFonts w:ascii="仿宋" w:hAnsi="仿宋" w:eastAsia="仿宋" w:cs="仿宋"/>
          <w:sz w:val="24"/>
          <w:szCs w:val="24"/>
        </w:rPr>
      </w:pPr>
      <w:bookmarkStart w:id="25" w:name="_Toc28359085"/>
      <w:bookmarkStart w:id="26" w:name="_Toc35393796"/>
      <w:bookmarkStart w:id="27" w:name="_Toc35393627"/>
      <w:bookmarkStart w:id="28" w:name="_Toc28359008"/>
      <w:r>
        <w:rPr>
          <w:rFonts w:hint="eastAsia" w:ascii="仿宋" w:hAnsi="仿宋" w:eastAsia="仿宋" w:cs="仿宋"/>
          <w:sz w:val="24"/>
          <w:szCs w:val="24"/>
        </w:rPr>
        <w:t>七、对本次招标提出询问，请按以下方式联系。</w:t>
      </w:r>
      <w:bookmarkEnd w:id="25"/>
      <w:bookmarkEnd w:id="26"/>
      <w:bookmarkEnd w:id="27"/>
      <w:bookmarkEnd w:id="28"/>
    </w:p>
    <w:p w14:paraId="429E458D">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2D8913A8">
      <w:pPr>
        <w:spacing w:line="360" w:lineRule="auto"/>
        <w:ind w:left="1079" w:leftChars="371" w:hanging="300" w:hangingChars="125"/>
        <w:jc w:val="left"/>
        <w:rPr>
          <w:rFonts w:hint="eastAsia" w:ascii="仿宋" w:hAnsi="仿宋" w:eastAsia="仿宋" w:cs="仿宋"/>
          <w:sz w:val="24"/>
        </w:rPr>
      </w:pPr>
      <w:bookmarkStart w:id="29" w:name="_Toc28359086"/>
      <w:bookmarkStart w:id="30" w:name="_Toc28359009"/>
      <w:r>
        <w:rPr>
          <w:rFonts w:hint="eastAsia" w:ascii="仿宋" w:hAnsi="仿宋" w:eastAsia="仿宋" w:cs="仿宋"/>
          <w:sz w:val="24"/>
        </w:rPr>
        <w:t>名   称：北京市海淀区妇幼保健院</w:t>
      </w:r>
    </w:p>
    <w:p w14:paraId="76E0AD24">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址：北京市海定区西北旺镇六里屯南路6号2号楼、3号楼</w:t>
      </w:r>
    </w:p>
    <w:p w14:paraId="7E81E8BD">
      <w:pPr>
        <w:spacing w:line="360" w:lineRule="auto"/>
        <w:ind w:left="1079" w:leftChars="371" w:hanging="300" w:hangingChars="125"/>
        <w:jc w:val="left"/>
        <w:rPr>
          <w:rFonts w:hint="default" w:ascii="仿宋" w:hAnsi="仿宋" w:eastAsia="仿宋" w:cs="仿宋"/>
          <w:sz w:val="24"/>
          <w:u w:val="single"/>
          <w:lang w:val="en-US"/>
        </w:rPr>
      </w:pPr>
      <w:r>
        <w:rPr>
          <w:rFonts w:hint="eastAsia" w:ascii="仿宋" w:hAnsi="仿宋" w:eastAsia="仿宋" w:cs="仿宋"/>
          <w:sz w:val="24"/>
        </w:rPr>
        <w:t>联系方式：唐可、于景娴 62538899-8821、62538899 转8805</w:t>
      </w:r>
    </w:p>
    <w:p w14:paraId="3437F3B7">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68E100BF">
      <w:pPr>
        <w:spacing w:line="360" w:lineRule="auto"/>
        <w:ind w:firstLine="720" w:firstLineChars="300"/>
        <w:rPr>
          <w:rFonts w:ascii="仿宋" w:hAnsi="仿宋" w:eastAsia="仿宋" w:cs="仿宋"/>
          <w:sz w:val="24"/>
          <w:u w:val="single"/>
        </w:rPr>
      </w:pPr>
      <w:bookmarkStart w:id="31" w:name="_Toc28359087"/>
      <w:bookmarkStart w:id="32"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C5F3BA7">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07208A9">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u w:val="single"/>
        </w:rPr>
        <w:t>010-85343428</w:t>
      </w:r>
      <w:r>
        <w:rPr>
          <w:rFonts w:hint="eastAsia" w:ascii="仿宋" w:hAnsi="仿宋" w:eastAsia="仿宋" w:cs="仿宋"/>
          <w:bCs/>
          <w:sz w:val="24"/>
          <w:u w:val="single"/>
          <w:lang w:eastAsia="zh-CN"/>
        </w:rPr>
        <w:t>、</w:t>
      </w:r>
      <w:r>
        <w:rPr>
          <w:rFonts w:hint="eastAsia" w:ascii="仿宋" w:hAnsi="仿宋" w:eastAsia="仿宋" w:cs="仿宋"/>
          <w:bCs/>
          <w:sz w:val="24"/>
          <w:u w:val="single"/>
          <w:lang w:val="en-US" w:eastAsia="zh-CN"/>
        </w:rPr>
        <w:t>010-85343327</w:t>
      </w:r>
    </w:p>
    <w:p w14:paraId="502986AC">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129601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rPr>
        <w:t>张昊赟睿、臧妍、梁潇</w:t>
      </w:r>
    </w:p>
    <w:p w14:paraId="49E7115A">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u w:val="single"/>
        </w:rPr>
        <w:t>010-85343428</w:t>
      </w:r>
      <w:r>
        <w:rPr>
          <w:rFonts w:hint="eastAsia" w:ascii="仿宋" w:hAnsi="仿宋" w:eastAsia="仿宋" w:cs="仿宋"/>
          <w:bCs/>
          <w:sz w:val="24"/>
          <w:u w:val="single"/>
          <w:lang w:eastAsia="zh-CN"/>
        </w:rPr>
        <w:t>、</w:t>
      </w:r>
      <w:r>
        <w:rPr>
          <w:rFonts w:hint="eastAsia" w:ascii="仿宋" w:hAnsi="仿宋" w:eastAsia="仿宋" w:cs="仿宋"/>
          <w:bCs/>
          <w:sz w:val="24"/>
          <w:u w:val="single"/>
          <w:lang w:val="en-US" w:eastAsia="zh-CN"/>
        </w:rPr>
        <w:t>010-85343327</w:t>
      </w:r>
    </w:p>
    <w:p w14:paraId="792E73C8">
      <w:pPr>
        <w:spacing w:line="360" w:lineRule="auto"/>
        <w:ind w:firstLine="480" w:firstLineChars="200"/>
        <w:rPr>
          <w:rFonts w:hint="eastAsia" w:ascii="仿宋" w:hAnsi="仿宋" w:eastAsia="仿宋" w:cs="仿宋"/>
          <w:sz w:val="24"/>
          <w:szCs w:val="24"/>
          <w:lang w:val="en-US" w:eastAsia="zh-CN"/>
        </w:rPr>
      </w:pPr>
    </w:p>
    <w:sectPr>
      <w:pgSz w:w="11906" w:h="16838"/>
      <w:pgMar w:top="850" w:right="737" w:bottom="1134" w:left="73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B0613C"/>
    <w:rsid w:val="05C43A86"/>
    <w:rsid w:val="077F3D5C"/>
    <w:rsid w:val="08E77E2B"/>
    <w:rsid w:val="094820F7"/>
    <w:rsid w:val="0A840B51"/>
    <w:rsid w:val="0A9F3009"/>
    <w:rsid w:val="0AAB518D"/>
    <w:rsid w:val="0BBB53FF"/>
    <w:rsid w:val="0C5919D1"/>
    <w:rsid w:val="0E0B286D"/>
    <w:rsid w:val="0F8E7E05"/>
    <w:rsid w:val="0FD72C0C"/>
    <w:rsid w:val="103E71C0"/>
    <w:rsid w:val="11884B51"/>
    <w:rsid w:val="12A51AA6"/>
    <w:rsid w:val="149311DD"/>
    <w:rsid w:val="150565A1"/>
    <w:rsid w:val="150E4CCD"/>
    <w:rsid w:val="1697741D"/>
    <w:rsid w:val="17101665"/>
    <w:rsid w:val="17A01986"/>
    <w:rsid w:val="17AB3A62"/>
    <w:rsid w:val="184D326B"/>
    <w:rsid w:val="19B7283D"/>
    <w:rsid w:val="19F03C9C"/>
    <w:rsid w:val="1B0442B0"/>
    <w:rsid w:val="1D166248"/>
    <w:rsid w:val="1DEA347A"/>
    <w:rsid w:val="1EDF6875"/>
    <w:rsid w:val="204B5703"/>
    <w:rsid w:val="208131E0"/>
    <w:rsid w:val="20EA1E77"/>
    <w:rsid w:val="218E591C"/>
    <w:rsid w:val="22180A9B"/>
    <w:rsid w:val="22393AFF"/>
    <w:rsid w:val="2616700A"/>
    <w:rsid w:val="261925D4"/>
    <w:rsid w:val="269856F3"/>
    <w:rsid w:val="26D406C1"/>
    <w:rsid w:val="272C6B52"/>
    <w:rsid w:val="27401BB2"/>
    <w:rsid w:val="278078BC"/>
    <w:rsid w:val="27CA1ED3"/>
    <w:rsid w:val="2A6E59AA"/>
    <w:rsid w:val="2B01299A"/>
    <w:rsid w:val="2BE1588C"/>
    <w:rsid w:val="2ED7557E"/>
    <w:rsid w:val="309940C3"/>
    <w:rsid w:val="317143FB"/>
    <w:rsid w:val="31B7091D"/>
    <w:rsid w:val="331517B2"/>
    <w:rsid w:val="339E175A"/>
    <w:rsid w:val="33A1236A"/>
    <w:rsid w:val="340A7470"/>
    <w:rsid w:val="35EC2DAF"/>
    <w:rsid w:val="36151C5B"/>
    <w:rsid w:val="398E557D"/>
    <w:rsid w:val="3B9968D7"/>
    <w:rsid w:val="3BC5739B"/>
    <w:rsid w:val="3C5A4094"/>
    <w:rsid w:val="3C976F5E"/>
    <w:rsid w:val="3D274F5C"/>
    <w:rsid w:val="3D526CDE"/>
    <w:rsid w:val="3D71416D"/>
    <w:rsid w:val="3D7344A5"/>
    <w:rsid w:val="3DC76F84"/>
    <w:rsid w:val="3F45735D"/>
    <w:rsid w:val="40FD2E2B"/>
    <w:rsid w:val="4136428A"/>
    <w:rsid w:val="41E05B3C"/>
    <w:rsid w:val="42DB2B4C"/>
    <w:rsid w:val="437525BA"/>
    <w:rsid w:val="43CA6B8D"/>
    <w:rsid w:val="43FE2345"/>
    <w:rsid w:val="441912F9"/>
    <w:rsid w:val="4427077C"/>
    <w:rsid w:val="473110DC"/>
    <w:rsid w:val="47CC6664"/>
    <w:rsid w:val="480A2FBE"/>
    <w:rsid w:val="482515E9"/>
    <w:rsid w:val="491C4FCA"/>
    <w:rsid w:val="49950111"/>
    <w:rsid w:val="4A7F3D47"/>
    <w:rsid w:val="4C6F0B7D"/>
    <w:rsid w:val="4CAB781B"/>
    <w:rsid w:val="4DA56F62"/>
    <w:rsid w:val="4E3C38DE"/>
    <w:rsid w:val="4E550E94"/>
    <w:rsid w:val="4ECD4EF2"/>
    <w:rsid w:val="503F6A79"/>
    <w:rsid w:val="5203159A"/>
    <w:rsid w:val="55197A31"/>
    <w:rsid w:val="553A45E0"/>
    <w:rsid w:val="55B25E9C"/>
    <w:rsid w:val="57237983"/>
    <w:rsid w:val="576E486A"/>
    <w:rsid w:val="59756EB0"/>
    <w:rsid w:val="5C69757C"/>
    <w:rsid w:val="5DA659B4"/>
    <w:rsid w:val="6009191A"/>
    <w:rsid w:val="63120193"/>
    <w:rsid w:val="638B4DDF"/>
    <w:rsid w:val="643D1F77"/>
    <w:rsid w:val="64616169"/>
    <w:rsid w:val="658E0D2D"/>
    <w:rsid w:val="672F3F11"/>
    <w:rsid w:val="67403AD2"/>
    <w:rsid w:val="67661191"/>
    <w:rsid w:val="68DF504F"/>
    <w:rsid w:val="68E02922"/>
    <w:rsid w:val="693D3E56"/>
    <w:rsid w:val="6B6C3642"/>
    <w:rsid w:val="6BAD27C1"/>
    <w:rsid w:val="6DC92B0B"/>
    <w:rsid w:val="6E1A13AA"/>
    <w:rsid w:val="6E9D0B64"/>
    <w:rsid w:val="6F9E5261"/>
    <w:rsid w:val="701E2CFF"/>
    <w:rsid w:val="710C7105"/>
    <w:rsid w:val="716F13A8"/>
    <w:rsid w:val="728F63AB"/>
    <w:rsid w:val="73723423"/>
    <w:rsid w:val="73AA3251"/>
    <w:rsid w:val="75147D98"/>
    <w:rsid w:val="761C172F"/>
    <w:rsid w:val="763D100B"/>
    <w:rsid w:val="765A4D38"/>
    <w:rsid w:val="76B73AF9"/>
    <w:rsid w:val="76CD5077"/>
    <w:rsid w:val="774614BE"/>
    <w:rsid w:val="79E60B0D"/>
    <w:rsid w:val="7A4C70CE"/>
    <w:rsid w:val="7A962EAF"/>
    <w:rsid w:val="7B974C50"/>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annotation text"/>
    <w:basedOn w:val="1"/>
    <w:unhideWhenUsed/>
    <w:qFormat/>
    <w:uiPriority w:val="0"/>
    <w:pPr>
      <w:jc w:val="left"/>
    </w:p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2575</Words>
  <Characters>2949</Characters>
  <Lines>21</Lines>
  <Paragraphs>6</Paragraphs>
  <TotalTime>0</TotalTime>
  <ScaleCrop>false</ScaleCrop>
  <LinksUpToDate>false</LinksUpToDate>
  <CharactersWithSpaces>3031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2025-04-15T01:45:05Z</cp:lastPrinted>
  <dcterms:modified xsi:type="dcterms:W3CDTF">2025-04-15T01:45:13Z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